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3F" w:rsidRPr="00730873" w:rsidRDefault="002F333F" w:rsidP="002F333F">
      <w:pPr>
        <w:spacing w:after="0" w:line="240" w:lineRule="auto"/>
        <w:ind w:left="-1134"/>
        <w:jc w:val="center"/>
        <w:rPr>
          <w:rFonts w:ascii="Cooper Black" w:eastAsia="Times New Roman" w:hAnsi="Cooper Black"/>
          <w:sz w:val="18"/>
          <w:szCs w:val="18"/>
        </w:rPr>
      </w:pPr>
      <w:r w:rsidRPr="00730873">
        <w:rPr>
          <w:rFonts w:eastAsia="Times New Roman"/>
          <w:noProof/>
          <w:color w:val="000000"/>
          <w:sz w:val="18"/>
          <w:szCs w:val="18"/>
          <w:lang w:eastAsia="ja-JP"/>
        </w:rPr>
        <w:drawing>
          <wp:anchor distT="0" distB="0" distL="114300" distR="114300" simplePos="0" relativeHeight="251659264" behindDoc="0" locked="0" layoutInCell="1" allowOverlap="1" wp14:anchorId="56D80408" wp14:editId="381F8158">
            <wp:simplePos x="0" y="0"/>
            <wp:positionH relativeFrom="margin">
              <wp:posOffset>5184775</wp:posOffset>
            </wp:positionH>
            <wp:positionV relativeFrom="paragraph">
              <wp:posOffset>0</wp:posOffset>
            </wp:positionV>
            <wp:extent cx="581025" cy="552450"/>
            <wp:effectExtent l="0" t="0" r="9525" b="0"/>
            <wp:wrapSquare wrapText="bothSides"/>
            <wp:docPr id="4" name="Imagen 4" descr="Descripción: C:\Users\Master\Pictures\insigni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Descripción: C:\Users\Master\Pictures\insign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10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873">
        <w:rPr>
          <w:rFonts w:ascii="Cooper Black" w:eastAsia="Times New Roman" w:hAnsi="Cooper Black"/>
          <w:noProof/>
          <w:sz w:val="18"/>
          <w:szCs w:val="18"/>
          <w:lang w:eastAsia="ja-JP"/>
        </w:rPr>
        <w:drawing>
          <wp:anchor distT="0" distB="0" distL="114300" distR="114300" simplePos="0" relativeHeight="251660288" behindDoc="0" locked="0" layoutInCell="1" allowOverlap="1" wp14:anchorId="2BB1F007" wp14:editId="6451F4F6">
            <wp:simplePos x="0" y="0"/>
            <wp:positionH relativeFrom="column">
              <wp:posOffset>-278765</wp:posOffset>
            </wp:positionH>
            <wp:positionV relativeFrom="paragraph">
              <wp:posOffset>0</wp:posOffset>
            </wp:positionV>
            <wp:extent cx="706120" cy="58102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873">
        <w:rPr>
          <w:rFonts w:ascii="Cooper Black" w:eastAsia="Times New Roman" w:hAnsi="Cooper Black"/>
          <w:sz w:val="18"/>
          <w:szCs w:val="18"/>
        </w:rPr>
        <w:t>DIRECCIÓN REGIONAL DE EDUCACIÓN CUSCO</w:t>
      </w:r>
    </w:p>
    <w:p w:rsidR="002F333F" w:rsidRPr="00730873" w:rsidRDefault="002F333F" w:rsidP="002F333F">
      <w:pPr>
        <w:tabs>
          <w:tab w:val="center" w:pos="4419"/>
          <w:tab w:val="right" w:pos="8838"/>
        </w:tabs>
        <w:spacing w:after="0"/>
        <w:jc w:val="center"/>
        <w:rPr>
          <w:rFonts w:ascii="Cooper Black" w:eastAsia="Times New Roman" w:hAnsi="Cooper Black" w:cs="FrankRuehl"/>
          <w:color w:val="1F3864"/>
          <w:szCs w:val="18"/>
        </w:rPr>
      </w:pPr>
      <w:r w:rsidRPr="00730873">
        <w:rPr>
          <w:rFonts w:ascii="Cooper Black" w:eastAsia="Times New Roman" w:hAnsi="Cooper Black" w:cs="FrankRuehl"/>
          <w:color w:val="1F3864"/>
          <w:szCs w:val="18"/>
        </w:rPr>
        <w:t>UNIDAD EJECUTORA Nº 311 - UGEL CALCA</w:t>
      </w:r>
    </w:p>
    <w:p w:rsidR="002F333F" w:rsidRPr="00730873" w:rsidRDefault="002F333F" w:rsidP="002F333F">
      <w:pPr>
        <w:tabs>
          <w:tab w:val="center" w:pos="4419"/>
          <w:tab w:val="right" w:pos="8838"/>
        </w:tabs>
        <w:spacing w:after="0"/>
        <w:jc w:val="center"/>
        <w:rPr>
          <w:rFonts w:ascii="Cooper Black" w:eastAsia="Times New Roman" w:hAnsi="Cooper Black" w:cs="FrankRuehl"/>
          <w:color w:val="1F3864"/>
          <w:sz w:val="16"/>
          <w:szCs w:val="16"/>
        </w:rPr>
      </w:pPr>
      <w:r w:rsidRPr="00730873">
        <w:rPr>
          <w:rFonts w:ascii="Cooper Black" w:eastAsia="Times New Roman" w:hAnsi="Cooper Black" w:cs="FrankRuehl"/>
          <w:color w:val="1F3864"/>
          <w:sz w:val="16"/>
          <w:szCs w:val="16"/>
        </w:rPr>
        <w:t>INSTITUCION EDUCATIVA INTEGRADA N°50169 HUACHIBAMBA</w:t>
      </w:r>
    </w:p>
    <w:p w:rsidR="002F333F" w:rsidRPr="007D1C04" w:rsidRDefault="002F333F" w:rsidP="002F333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Federo" w:eastAsia="Federo" w:hAnsi="Federo" w:cs="Federo"/>
          <w:b/>
          <w:color w:val="000000"/>
          <w:sz w:val="14"/>
          <w:szCs w:val="14"/>
        </w:rPr>
      </w:pPr>
    </w:p>
    <w:p w:rsidR="002F333F" w:rsidRDefault="002F333F" w:rsidP="002F333F">
      <w:pPr>
        <w:spacing w:after="0" w:line="240" w:lineRule="auto"/>
        <w:jc w:val="center"/>
        <w:rPr>
          <w:rFonts w:ascii="Arial Nova Cond" w:eastAsia="Candara" w:hAnsi="Arial Nova Cond" w:cs="Candara"/>
          <w:b/>
          <w:sz w:val="28"/>
          <w:szCs w:val="28"/>
          <w:u w:val="single"/>
        </w:rPr>
      </w:pPr>
      <w:r>
        <w:rPr>
          <w:rFonts w:ascii="Arial Nova Cond" w:eastAsia="Candara" w:hAnsi="Arial Nova Cond" w:cs="Candara"/>
          <w:b/>
          <w:sz w:val="28"/>
          <w:szCs w:val="28"/>
          <w:u w:val="single"/>
        </w:rPr>
        <w:t xml:space="preserve">SESION DE APRENDIZAJE </w:t>
      </w:r>
      <w:r w:rsidRPr="007D1C04">
        <w:rPr>
          <w:rFonts w:ascii="Arial Nova Cond" w:eastAsia="Candara" w:hAnsi="Arial Nova Cond" w:cs="Candara"/>
          <w:b/>
          <w:sz w:val="28"/>
          <w:szCs w:val="28"/>
          <w:u w:val="single"/>
        </w:rPr>
        <w:t xml:space="preserve"> </w:t>
      </w:r>
      <w:r>
        <w:rPr>
          <w:rFonts w:ascii="Arial Nova Cond" w:eastAsia="Candara" w:hAnsi="Arial Nova Cond" w:cs="Candara"/>
          <w:b/>
          <w:sz w:val="28"/>
          <w:szCs w:val="28"/>
          <w:u w:val="single"/>
        </w:rPr>
        <w:t>N° 02 –</w:t>
      </w:r>
      <w:r w:rsidRPr="007D1C04">
        <w:rPr>
          <w:rFonts w:ascii="Arial Nova Cond" w:eastAsia="Candara" w:hAnsi="Arial Nova Cond" w:cs="Candara"/>
          <w:b/>
          <w:sz w:val="28"/>
          <w:szCs w:val="28"/>
          <w:u w:val="single"/>
        </w:rPr>
        <w:t xml:space="preserve"> 202</w:t>
      </w:r>
      <w:r>
        <w:rPr>
          <w:rFonts w:ascii="Arial Nova Cond" w:eastAsia="Candara" w:hAnsi="Arial Nova Cond" w:cs="Candara"/>
          <w:b/>
          <w:sz w:val="28"/>
          <w:szCs w:val="28"/>
          <w:u w:val="single"/>
        </w:rPr>
        <w:t>5</w:t>
      </w:r>
    </w:p>
    <w:p w:rsidR="002F333F" w:rsidRPr="007D1C04" w:rsidRDefault="002F333F" w:rsidP="002F333F">
      <w:pPr>
        <w:spacing w:after="0" w:line="240" w:lineRule="auto"/>
        <w:jc w:val="center"/>
        <w:rPr>
          <w:rFonts w:ascii="Arial Nova Cond" w:eastAsia="Candara" w:hAnsi="Arial Nova Cond" w:cs="Candara"/>
          <w:sz w:val="14"/>
          <w:szCs w:val="14"/>
        </w:rPr>
      </w:pPr>
    </w:p>
    <w:p w:rsidR="002F333F" w:rsidRDefault="002F333F" w:rsidP="002F333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840"/>
        <w:rPr>
          <w:rFonts w:ascii="Arial Nova Cond" w:eastAsia="Candara" w:hAnsi="Arial Nova Cond" w:cs="Candara"/>
          <w:b/>
          <w:color w:val="000000"/>
          <w:sz w:val="24"/>
          <w:szCs w:val="24"/>
          <w:u w:val="single"/>
        </w:rPr>
      </w:pPr>
      <w:r w:rsidRPr="007D1C04">
        <w:rPr>
          <w:rFonts w:ascii="Arial Nova Cond" w:eastAsia="Candara" w:hAnsi="Arial Nova Cond" w:cs="Candara"/>
          <w:b/>
          <w:color w:val="000000"/>
          <w:sz w:val="24"/>
          <w:szCs w:val="24"/>
          <w:u w:val="single"/>
        </w:rPr>
        <w:t xml:space="preserve"> I.   DATOS   INFORMATIVOS:</w:t>
      </w:r>
    </w:p>
    <w:tbl>
      <w:tblPr>
        <w:tblW w:w="1077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568"/>
        <w:gridCol w:w="567"/>
        <w:gridCol w:w="1417"/>
        <w:gridCol w:w="992"/>
        <w:gridCol w:w="2267"/>
        <w:gridCol w:w="143"/>
        <w:gridCol w:w="991"/>
        <w:gridCol w:w="1986"/>
      </w:tblGrid>
      <w:tr w:rsidR="002F333F" w:rsidRPr="001C4FD5" w:rsidTr="00EA1830">
        <w:trPr>
          <w:trHeight w:val="289"/>
        </w:trPr>
        <w:tc>
          <w:tcPr>
            <w:tcW w:w="1842" w:type="dxa"/>
            <w:shd w:val="clear" w:color="auto" w:fill="D9E2F3"/>
            <w:vAlign w:val="center"/>
          </w:tcPr>
          <w:p w:rsidR="002F333F" w:rsidRPr="001C4FD5" w:rsidRDefault="002F333F" w:rsidP="00EA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Arial Nova Cond" w:eastAsia="Arial Nova Cond" w:hAnsi="Arial Nova Cond" w:cs="Arial Nova Cond"/>
                <w:b/>
              </w:rPr>
            </w:pPr>
            <w:r w:rsidRPr="001C4FD5">
              <w:rPr>
                <w:rFonts w:ascii="Arial Nova Cond" w:eastAsia="Arial Nova Cond" w:hAnsi="Arial Nova Cond" w:cs="Arial Nova Cond"/>
                <w:b/>
              </w:rPr>
              <w:t>Área</w:t>
            </w:r>
          </w:p>
        </w:tc>
        <w:tc>
          <w:tcPr>
            <w:tcW w:w="3544" w:type="dxa"/>
            <w:gridSpan w:val="4"/>
            <w:vAlign w:val="center"/>
          </w:tcPr>
          <w:p w:rsidR="002F333F" w:rsidRPr="001C4FD5" w:rsidRDefault="002F333F" w:rsidP="00EA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jc w:val="center"/>
              <w:rPr>
                <w:rFonts w:ascii="Arial Nova Cond" w:eastAsia="Arial Nova Cond" w:hAnsi="Arial Nova Cond" w:cs="Arial Nova Cond"/>
              </w:rPr>
            </w:pPr>
            <w:r w:rsidRPr="001C4FD5">
              <w:rPr>
                <w:rFonts w:ascii="Arial Nova Cond" w:eastAsia="Arial Nova Cond" w:hAnsi="Arial Nova Cond" w:cs="Arial Nova Cond"/>
              </w:rPr>
              <w:t>Matemática</w:t>
            </w:r>
          </w:p>
        </w:tc>
        <w:tc>
          <w:tcPr>
            <w:tcW w:w="2267" w:type="dxa"/>
            <w:shd w:val="clear" w:color="auto" w:fill="D9E2F3"/>
            <w:vAlign w:val="center"/>
          </w:tcPr>
          <w:p w:rsidR="002F333F" w:rsidRPr="001C4FD5" w:rsidRDefault="002F333F" w:rsidP="00EA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Arial Nova Cond" w:eastAsia="Arial Nova Cond" w:hAnsi="Arial Nova Cond" w:cs="Arial Nova Cond"/>
                <w:b/>
              </w:rPr>
            </w:pPr>
            <w:r w:rsidRPr="001C4FD5">
              <w:rPr>
                <w:rFonts w:ascii="Arial Nova Cond" w:eastAsia="Arial Nova Cond" w:hAnsi="Arial Nova Cond" w:cs="Arial Nova Cond"/>
                <w:b/>
              </w:rPr>
              <w:t>Grado y sección</w:t>
            </w:r>
          </w:p>
        </w:tc>
        <w:tc>
          <w:tcPr>
            <w:tcW w:w="3120" w:type="dxa"/>
            <w:gridSpan w:val="3"/>
            <w:vAlign w:val="center"/>
          </w:tcPr>
          <w:p w:rsidR="002F333F" w:rsidRPr="001C4FD5" w:rsidRDefault="002F333F" w:rsidP="00EA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Arial Nova Cond" w:eastAsia="Arial Nova Cond" w:hAnsi="Arial Nova Cond" w:cs="Arial Nova Cond"/>
              </w:rPr>
            </w:pPr>
            <w:r>
              <w:rPr>
                <w:rFonts w:ascii="Arial Nova Cond" w:eastAsia="Arial Nova Cond" w:hAnsi="Arial Nova Cond" w:cs="Arial Nova Cond"/>
              </w:rPr>
              <w:t>5t</w:t>
            </w:r>
            <w:r w:rsidRPr="001C4FD5">
              <w:rPr>
                <w:rFonts w:ascii="Arial Nova Cond" w:eastAsia="Arial Nova Cond" w:hAnsi="Arial Nova Cond" w:cs="Arial Nova Cond"/>
              </w:rPr>
              <w:t>o</w:t>
            </w:r>
          </w:p>
        </w:tc>
      </w:tr>
      <w:tr w:rsidR="002F333F" w:rsidRPr="001C4FD5" w:rsidTr="00EA1830">
        <w:tc>
          <w:tcPr>
            <w:tcW w:w="1842" w:type="dxa"/>
            <w:shd w:val="clear" w:color="auto" w:fill="D9E2F3"/>
            <w:vAlign w:val="center"/>
          </w:tcPr>
          <w:p w:rsidR="002F333F" w:rsidRPr="001C4FD5" w:rsidRDefault="002F333F" w:rsidP="00EA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Arial Nova Cond" w:eastAsia="Arial Nova Cond" w:hAnsi="Arial Nova Cond" w:cs="Arial Nova Cond"/>
                <w:b/>
              </w:rPr>
            </w:pPr>
            <w:r w:rsidRPr="001C4FD5">
              <w:rPr>
                <w:rFonts w:ascii="Arial Nova Cond" w:eastAsia="Arial Nova Cond" w:hAnsi="Arial Nova Cond" w:cs="Arial Nova Cond"/>
                <w:b/>
              </w:rPr>
              <w:t>Docente</w:t>
            </w:r>
          </w:p>
        </w:tc>
        <w:tc>
          <w:tcPr>
            <w:tcW w:w="8931" w:type="dxa"/>
            <w:gridSpan w:val="8"/>
            <w:vAlign w:val="center"/>
          </w:tcPr>
          <w:p w:rsidR="002F333F" w:rsidRPr="001C4FD5" w:rsidRDefault="002F333F" w:rsidP="00EA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jc w:val="center"/>
              <w:rPr>
                <w:rFonts w:ascii="Arial Nova Cond" w:eastAsia="Arial Nova Cond" w:hAnsi="Arial Nova Cond" w:cs="Arial Nova Cond"/>
              </w:rPr>
            </w:pPr>
            <w:r w:rsidRPr="001C4FD5">
              <w:rPr>
                <w:rFonts w:ascii="Arial Nova Cond" w:eastAsia="Arial Nova Cond" w:hAnsi="Arial Nova Cond" w:cs="Arial Nova Cond"/>
              </w:rPr>
              <w:t>Cintya Fernández Carrasco</w:t>
            </w:r>
          </w:p>
        </w:tc>
      </w:tr>
      <w:tr w:rsidR="002F333F" w:rsidRPr="001C4FD5" w:rsidTr="00EA1830">
        <w:trPr>
          <w:trHeight w:val="356"/>
        </w:trPr>
        <w:tc>
          <w:tcPr>
            <w:tcW w:w="1842" w:type="dxa"/>
            <w:shd w:val="clear" w:color="auto" w:fill="D9E2F3"/>
            <w:vAlign w:val="center"/>
          </w:tcPr>
          <w:p w:rsidR="002F333F" w:rsidRPr="001C4FD5" w:rsidRDefault="002F333F" w:rsidP="00EA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Arial Nova Cond" w:eastAsia="Arial Nova Cond" w:hAnsi="Arial Nova Cond" w:cs="Arial Nova Cond"/>
                <w:b/>
              </w:rPr>
            </w:pPr>
            <w:r w:rsidRPr="001C4FD5">
              <w:rPr>
                <w:rFonts w:ascii="Arial Nova Cond" w:eastAsia="Arial Nova Cond" w:hAnsi="Arial Nova Cond" w:cs="Arial Nova Cond"/>
                <w:b/>
              </w:rPr>
              <w:t>N° de Unidad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:rsidR="002F333F" w:rsidRPr="001C4FD5" w:rsidRDefault="002F333F" w:rsidP="00EA1830">
            <w:pPr>
              <w:spacing w:after="0" w:line="240" w:lineRule="auto"/>
              <w:jc w:val="both"/>
              <w:rPr>
                <w:rFonts w:ascii="Arial Nova Cond" w:eastAsia="Arial Nova Cond" w:hAnsi="Arial Nova Cond" w:cs="Arial Nova Cond"/>
              </w:rPr>
            </w:pPr>
            <w:r>
              <w:rPr>
                <w:rFonts w:ascii="Arial Nova Cond" w:eastAsia="Arial Nova Cond" w:hAnsi="Arial Nova Cond" w:cs="Arial Nova Cond"/>
              </w:rPr>
              <w:t>2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2F333F" w:rsidRPr="001C4FD5" w:rsidRDefault="002F333F" w:rsidP="00EA1830">
            <w:pPr>
              <w:spacing w:after="0" w:line="240" w:lineRule="auto"/>
              <w:jc w:val="both"/>
              <w:rPr>
                <w:rFonts w:ascii="Arial Nova Cond" w:eastAsia="Arial Nova Cond" w:hAnsi="Arial Nova Cond" w:cs="Arial Nova Cond"/>
              </w:rPr>
            </w:pPr>
            <w:r w:rsidRPr="001C4FD5">
              <w:rPr>
                <w:rFonts w:ascii="Arial Nova Cond" w:eastAsia="Arial Nova Cond" w:hAnsi="Arial Nova Cond" w:cs="Arial Nova Cond"/>
                <w:b/>
              </w:rPr>
              <w:t>Título de Unidad</w:t>
            </w:r>
          </w:p>
        </w:tc>
        <w:tc>
          <w:tcPr>
            <w:tcW w:w="6379" w:type="dxa"/>
            <w:gridSpan w:val="5"/>
            <w:tcBorders>
              <w:left w:val="single" w:sz="4" w:space="0" w:color="000000"/>
            </w:tcBorders>
            <w:vAlign w:val="center"/>
          </w:tcPr>
          <w:p w:rsidR="002F333F" w:rsidRPr="001C4FD5" w:rsidRDefault="002F333F" w:rsidP="00EA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jc w:val="center"/>
              <w:rPr>
                <w:rFonts w:ascii="Arial Nova Cond" w:eastAsia="Arial Nova Cond" w:hAnsi="Arial Nova Cond" w:cs="Arial Nova Cond"/>
                <w:b/>
              </w:rPr>
            </w:pPr>
            <w:r w:rsidRPr="007828A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“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FORTALECEMOS NUESTRA IDENTIDAD LOCAL VALORANDO EL AMOR EN LAS FAMILIAS”</w:t>
            </w:r>
          </w:p>
        </w:tc>
      </w:tr>
      <w:tr w:rsidR="002F333F" w:rsidRPr="001C4FD5" w:rsidTr="00EA1830">
        <w:trPr>
          <w:trHeight w:val="219"/>
        </w:trPr>
        <w:tc>
          <w:tcPr>
            <w:tcW w:w="2977" w:type="dxa"/>
            <w:gridSpan w:val="3"/>
            <w:tcBorders>
              <w:right w:val="single" w:sz="4" w:space="0" w:color="000000"/>
            </w:tcBorders>
            <w:shd w:val="clear" w:color="auto" w:fill="D9E2F3"/>
            <w:vAlign w:val="center"/>
          </w:tcPr>
          <w:p w:rsidR="002F333F" w:rsidRPr="001C4FD5" w:rsidRDefault="002F333F" w:rsidP="00EA1830">
            <w:pPr>
              <w:spacing w:after="0" w:line="240" w:lineRule="auto"/>
              <w:jc w:val="both"/>
              <w:rPr>
                <w:rFonts w:ascii="Arial Nova Cond" w:eastAsia="Arial Nova Cond" w:hAnsi="Arial Nova Cond" w:cs="Arial Nova Cond"/>
              </w:rPr>
            </w:pPr>
            <w:r w:rsidRPr="001C4FD5">
              <w:rPr>
                <w:rFonts w:ascii="Arial Nova Cond" w:eastAsia="Arial Nova Cond" w:hAnsi="Arial Nova Cond" w:cs="Arial Nova Cond"/>
                <w:b/>
              </w:rPr>
              <w:t>Título de la Sesión de Aprendizaje</w:t>
            </w:r>
          </w:p>
        </w:tc>
        <w:tc>
          <w:tcPr>
            <w:tcW w:w="481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33F" w:rsidRPr="001C4FD5" w:rsidRDefault="002F333F" w:rsidP="00EA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Arial Nova Cond" w:eastAsia="Arial Nova Cond" w:hAnsi="Arial Nova Cond" w:cs="Arial Nova Cond"/>
                <w:b/>
              </w:rPr>
            </w:pPr>
            <w:r>
              <w:rPr>
                <w:rFonts w:ascii="Arial Nova Cond" w:eastAsia="Arial Nova Cond" w:hAnsi="Arial Nova Cond" w:cs="Arial Nova Cond"/>
                <w:b/>
              </w:rPr>
              <w:t>Calculando descuentos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2F333F" w:rsidRPr="001C4FD5" w:rsidRDefault="002F333F" w:rsidP="00EA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jc w:val="center"/>
              <w:rPr>
                <w:rFonts w:ascii="Arial Nova Cond" w:eastAsia="Arial Nova Cond" w:hAnsi="Arial Nova Cond" w:cs="Arial Nova Cond"/>
                <w:b/>
              </w:rPr>
            </w:pPr>
            <w:r w:rsidRPr="001C4FD5">
              <w:rPr>
                <w:rFonts w:ascii="Arial Nova Cond" w:eastAsia="Arial Nova Cond" w:hAnsi="Arial Nova Cond" w:cs="Arial Nova Cond"/>
                <w:b/>
              </w:rPr>
              <w:t>Fecha</w:t>
            </w:r>
          </w:p>
        </w:tc>
        <w:tc>
          <w:tcPr>
            <w:tcW w:w="1986" w:type="dxa"/>
            <w:tcBorders>
              <w:left w:val="single" w:sz="4" w:space="0" w:color="000000"/>
            </w:tcBorders>
            <w:vAlign w:val="center"/>
          </w:tcPr>
          <w:p w:rsidR="002F333F" w:rsidRPr="001C4FD5" w:rsidRDefault="002F333F" w:rsidP="00EA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0" w:line="240" w:lineRule="auto"/>
              <w:rPr>
                <w:rFonts w:ascii="Arial Nova Cond" w:eastAsia="Arial Nova Cond" w:hAnsi="Arial Nova Cond" w:cs="Arial Nova Cond"/>
                <w:b/>
                <w:sz w:val="18"/>
              </w:rPr>
            </w:pPr>
            <w:r>
              <w:rPr>
                <w:rFonts w:ascii="Arial Nova Cond" w:eastAsia="Arial Nova Cond" w:hAnsi="Arial Nova Cond" w:cs="Arial Nova Cond"/>
                <w:b/>
                <w:sz w:val="18"/>
              </w:rPr>
              <w:t>Del 28 al 30 de abril</w:t>
            </w:r>
          </w:p>
        </w:tc>
      </w:tr>
    </w:tbl>
    <w:p w:rsidR="002F333F" w:rsidRPr="007D1C04" w:rsidRDefault="002F333F" w:rsidP="002F333F">
      <w:pPr>
        <w:spacing w:after="0" w:line="240" w:lineRule="auto"/>
        <w:rPr>
          <w:rFonts w:ascii="Arial Nova Cond" w:eastAsia="Candara" w:hAnsi="Arial Nova Cond" w:cs="Candara"/>
          <w:sz w:val="18"/>
          <w:szCs w:val="18"/>
        </w:rPr>
      </w:pPr>
      <w:proofErr w:type="gramStart"/>
      <w:r>
        <w:rPr>
          <w:rFonts w:ascii="Arial Nova Cond" w:eastAsia="Candara" w:hAnsi="Arial Nova Cond" w:cs="Candara"/>
          <w:sz w:val="18"/>
          <w:szCs w:val="18"/>
        </w:rPr>
        <w:t>l</w:t>
      </w:r>
      <w:proofErr w:type="gramEnd"/>
    </w:p>
    <w:p w:rsidR="002F333F" w:rsidRDefault="002F333F" w:rsidP="002F333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851"/>
        <w:rPr>
          <w:rFonts w:ascii="Arial Nova Cond" w:eastAsia="Candara" w:hAnsi="Arial Nova Cond" w:cs="Candara"/>
          <w:b/>
          <w:color w:val="000000"/>
          <w:sz w:val="24"/>
          <w:szCs w:val="24"/>
          <w:u w:val="single"/>
        </w:rPr>
      </w:pPr>
      <w:r w:rsidRPr="007D1C04">
        <w:rPr>
          <w:rFonts w:ascii="Arial Nova Cond" w:eastAsia="Candara" w:hAnsi="Arial Nova Cond" w:cs="Candara"/>
          <w:b/>
          <w:color w:val="000000"/>
          <w:sz w:val="24"/>
          <w:szCs w:val="24"/>
          <w:u w:val="single"/>
        </w:rPr>
        <w:t>II. PROPÓSITO DE LA ACTIVIDAD</w:t>
      </w:r>
    </w:p>
    <w:tbl>
      <w:tblPr>
        <w:tblStyle w:val="TableNormal"/>
        <w:tblW w:w="10758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4253"/>
        <w:gridCol w:w="2674"/>
      </w:tblGrid>
      <w:tr w:rsidR="002F333F" w:rsidRPr="007639FB" w:rsidTr="00EA1830">
        <w:trPr>
          <w:trHeight w:val="426"/>
        </w:trPr>
        <w:tc>
          <w:tcPr>
            <w:tcW w:w="3831" w:type="dxa"/>
            <w:shd w:val="clear" w:color="auto" w:fill="DEEAF6" w:themeFill="accent1" w:themeFillTint="33"/>
            <w:vAlign w:val="center"/>
          </w:tcPr>
          <w:p w:rsidR="002F333F" w:rsidRPr="007639FB" w:rsidRDefault="002F333F" w:rsidP="00EA1830">
            <w:pPr>
              <w:pStyle w:val="TableParagraph"/>
              <w:spacing w:before="4" w:line="270" w:lineRule="exact"/>
              <w:ind w:left="110"/>
              <w:jc w:val="center"/>
              <w:rPr>
                <w:rFonts w:ascii="Arial Nova Cond" w:eastAsiaTheme="minorHAnsi" w:hAnsi="Arial Nova Cond" w:cstheme="minorHAnsi"/>
                <w:b/>
                <w:bCs/>
                <w:lang w:val="es-PE"/>
              </w:rPr>
            </w:pPr>
            <w:r w:rsidRPr="007639FB">
              <w:rPr>
                <w:rFonts w:ascii="Arial Nova Cond" w:eastAsiaTheme="minorHAnsi" w:hAnsi="Arial Nova Cond" w:cstheme="minorHAnsi"/>
                <w:b/>
                <w:bCs/>
                <w:lang w:val="es-PE"/>
              </w:rPr>
              <w:t>COMPETENCIA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:rsidR="002F333F" w:rsidRPr="007639FB" w:rsidRDefault="002F333F" w:rsidP="00EA1830">
            <w:pPr>
              <w:pStyle w:val="TableParagraph"/>
              <w:spacing w:before="4" w:line="270" w:lineRule="exact"/>
              <w:jc w:val="center"/>
              <w:rPr>
                <w:rFonts w:ascii="Arial Nova Cond" w:eastAsiaTheme="minorHAnsi" w:hAnsi="Arial Nova Cond" w:cstheme="minorHAnsi"/>
                <w:b/>
                <w:bCs/>
                <w:lang w:val="es-PE"/>
              </w:rPr>
            </w:pPr>
            <w:r w:rsidRPr="007639FB">
              <w:rPr>
                <w:rFonts w:ascii="Arial Nova Cond" w:eastAsiaTheme="minorHAnsi" w:hAnsi="Arial Nova Cond" w:cstheme="minorHAnsi"/>
                <w:b/>
                <w:bCs/>
                <w:lang w:val="es-PE"/>
              </w:rPr>
              <w:t>PROPÓSITO</w:t>
            </w:r>
          </w:p>
        </w:tc>
        <w:tc>
          <w:tcPr>
            <w:tcW w:w="2674" w:type="dxa"/>
            <w:shd w:val="clear" w:color="auto" w:fill="DEEAF6" w:themeFill="accent1" w:themeFillTint="33"/>
            <w:vAlign w:val="center"/>
          </w:tcPr>
          <w:p w:rsidR="002F333F" w:rsidRPr="007639FB" w:rsidRDefault="002F333F" w:rsidP="00EA1830">
            <w:pPr>
              <w:pStyle w:val="TableParagraph"/>
              <w:spacing w:before="4" w:line="270" w:lineRule="exact"/>
              <w:ind w:left="107"/>
              <w:jc w:val="center"/>
              <w:rPr>
                <w:rFonts w:ascii="Arial Nova Cond" w:eastAsiaTheme="minorHAnsi" w:hAnsi="Arial Nova Cond" w:cstheme="minorHAnsi"/>
                <w:b/>
                <w:bCs/>
                <w:lang w:val="es-PE"/>
              </w:rPr>
            </w:pPr>
            <w:r w:rsidRPr="007639FB">
              <w:rPr>
                <w:rFonts w:ascii="Arial Nova Cond" w:eastAsiaTheme="minorHAnsi" w:hAnsi="Arial Nova Cond" w:cstheme="minorHAnsi"/>
                <w:b/>
                <w:bCs/>
                <w:lang w:val="es-PE"/>
              </w:rPr>
              <w:t>EVIDENCIA DE LA ACTIVIDAD</w:t>
            </w:r>
          </w:p>
        </w:tc>
      </w:tr>
      <w:tr w:rsidR="002F333F" w:rsidRPr="001C4FD5" w:rsidTr="00EA1830">
        <w:trPr>
          <w:trHeight w:val="960"/>
        </w:trPr>
        <w:tc>
          <w:tcPr>
            <w:tcW w:w="3831" w:type="dxa"/>
          </w:tcPr>
          <w:p w:rsidR="002F333F" w:rsidRPr="00B01AF9" w:rsidRDefault="002F333F" w:rsidP="00EA1830">
            <w:pPr>
              <w:ind w:left="14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s-PE" w:eastAsia="ja-JP"/>
              </w:rPr>
            </w:pPr>
            <w:r w:rsidRPr="00B01AF9">
              <w:rPr>
                <w:rFonts w:ascii="Times New Roman" w:eastAsia="Times New Roman" w:hAnsi="Times New Roman"/>
                <w:b/>
                <w:sz w:val="24"/>
                <w:szCs w:val="24"/>
                <w:lang w:val="es-PE" w:eastAsia="ja-JP"/>
              </w:rPr>
              <w:t>Resuelve problemas de cantidad</w:t>
            </w:r>
          </w:p>
          <w:p w:rsidR="002F333F" w:rsidRPr="00B01AF9" w:rsidRDefault="002F333F" w:rsidP="002F333F">
            <w:pPr>
              <w:pStyle w:val="Prrafodelista"/>
              <w:numPr>
                <w:ilvl w:val="0"/>
                <w:numId w:val="1"/>
              </w:numPr>
              <w:spacing w:after="200"/>
              <w:ind w:left="428" w:hanging="141"/>
              <w:rPr>
                <w:rFonts w:ascii="Times New Roman" w:eastAsia="Times New Roman" w:hAnsi="Times New Roman"/>
                <w:sz w:val="24"/>
                <w:szCs w:val="24"/>
                <w:lang w:val="es-PE" w:eastAsia="ja-JP"/>
              </w:rPr>
            </w:pPr>
            <w:r w:rsidRPr="00B01AF9">
              <w:rPr>
                <w:rFonts w:ascii="Times New Roman" w:eastAsia="Times New Roman" w:hAnsi="Times New Roman"/>
                <w:sz w:val="24"/>
                <w:szCs w:val="24"/>
                <w:lang w:val="es-PE" w:eastAsia="ja-JP"/>
              </w:rPr>
              <w:t>Traduce cantidades a expresiones numéricas.</w:t>
            </w:r>
          </w:p>
          <w:p w:rsidR="002F333F" w:rsidRPr="00B01AF9" w:rsidRDefault="002F333F" w:rsidP="002F333F">
            <w:pPr>
              <w:pStyle w:val="Prrafodelista"/>
              <w:numPr>
                <w:ilvl w:val="0"/>
                <w:numId w:val="1"/>
              </w:numPr>
              <w:spacing w:after="200"/>
              <w:ind w:left="428" w:hanging="141"/>
              <w:rPr>
                <w:rFonts w:ascii="Times New Roman" w:eastAsia="Times New Roman" w:hAnsi="Times New Roman"/>
                <w:sz w:val="24"/>
                <w:szCs w:val="24"/>
                <w:lang w:val="es-PE" w:eastAsia="ja-JP"/>
              </w:rPr>
            </w:pPr>
            <w:r w:rsidRPr="00B01AF9">
              <w:rPr>
                <w:rFonts w:ascii="Times New Roman" w:eastAsia="Times New Roman" w:hAnsi="Times New Roman"/>
                <w:sz w:val="24"/>
                <w:szCs w:val="24"/>
                <w:lang w:val="es-PE" w:eastAsia="ja-JP"/>
              </w:rPr>
              <w:t>Comunica su comprensión sobre los números y las operaciones.</w:t>
            </w:r>
          </w:p>
          <w:p w:rsidR="002F333F" w:rsidRPr="00B01AF9" w:rsidRDefault="002F333F" w:rsidP="002F333F">
            <w:pPr>
              <w:pStyle w:val="Prrafodelista"/>
              <w:numPr>
                <w:ilvl w:val="0"/>
                <w:numId w:val="1"/>
              </w:numPr>
              <w:spacing w:after="200"/>
              <w:ind w:left="428" w:hanging="141"/>
              <w:rPr>
                <w:rFonts w:ascii="Times New Roman" w:eastAsia="Times New Roman" w:hAnsi="Times New Roman"/>
                <w:sz w:val="24"/>
                <w:szCs w:val="24"/>
                <w:lang w:val="es-PE" w:eastAsia="ja-JP"/>
              </w:rPr>
            </w:pPr>
            <w:r w:rsidRPr="00B01AF9">
              <w:rPr>
                <w:rFonts w:ascii="Times New Roman" w:eastAsia="Times New Roman" w:hAnsi="Times New Roman"/>
                <w:sz w:val="24"/>
                <w:szCs w:val="24"/>
                <w:lang w:val="es-PE" w:eastAsia="ja-JP"/>
              </w:rPr>
              <w:t>Usa estrategias y procedimientos de estimación y cálculo.</w:t>
            </w:r>
          </w:p>
          <w:p w:rsidR="002F333F" w:rsidRPr="00B01AF9" w:rsidRDefault="002F333F" w:rsidP="002F333F">
            <w:pPr>
              <w:pStyle w:val="Prrafodelista"/>
              <w:numPr>
                <w:ilvl w:val="0"/>
                <w:numId w:val="1"/>
              </w:numPr>
              <w:spacing w:after="200"/>
              <w:ind w:left="428" w:hanging="141"/>
              <w:rPr>
                <w:rFonts w:ascii="Arial Narrow" w:eastAsia="Arial Narrow" w:hAnsi="Arial Narrow" w:cs="Arial Narrow"/>
                <w:sz w:val="18"/>
                <w:szCs w:val="20"/>
                <w:lang w:val="es-PE"/>
              </w:rPr>
            </w:pPr>
            <w:r w:rsidRPr="00B01AF9">
              <w:rPr>
                <w:rFonts w:ascii="Times New Roman" w:eastAsia="Times New Roman" w:hAnsi="Times New Roman"/>
                <w:sz w:val="24"/>
                <w:szCs w:val="24"/>
                <w:lang w:val="es-PE" w:eastAsia="ja-JP"/>
              </w:rPr>
              <w:t>Argumenta afirmaciones sobre las relaciones numéricas y las operaciones:</w:t>
            </w:r>
            <w:r w:rsidRPr="00B01AF9"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2F333F" w:rsidRPr="00B01AF9" w:rsidRDefault="002F333F" w:rsidP="00EA1830">
            <w:pPr>
              <w:pStyle w:val="NormalWeb"/>
              <w:ind w:left="142"/>
              <w:rPr>
                <w:lang w:val="es-PE"/>
              </w:rPr>
            </w:pPr>
            <w:r w:rsidRPr="00B01AF9">
              <w:rPr>
                <w:lang w:val="es-PE"/>
              </w:rPr>
              <w:t>Los estudiantes resuelven problemas de la vida cotidiana aplicando descuentos sucesivos y justifican los procedimientos utilizados.</w:t>
            </w:r>
          </w:p>
          <w:p w:rsidR="002F333F" w:rsidRPr="005E5301" w:rsidRDefault="002F333F" w:rsidP="00EA1830">
            <w:pPr>
              <w:ind w:left="284" w:right="142" w:hanging="139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PE"/>
              </w:rPr>
            </w:pPr>
          </w:p>
        </w:tc>
        <w:tc>
          <w:tcPr>
            <w:tcW w:w="2674" w:type="dxa"/>
            <w:vAlign w:val="center"/>
          </w:tcPr>
          <w:p w:rsidR="002F333F" w:rsidRPr="005E5301" w:rsidRDefault="002F333F" w:rsidP="00EA1830">
            <w:pPr>
              <w:pStyle w:val="TableParagraph"/>
              <w:numPr>
                <w:ilvl w:val="0"/>
                <w:numId w:val="1"/>
              </w:numPr>
              <w:ind w:left="426" w:right="95" w:hanging="284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s-PE" w:eastAsia="es-PE"/>
              </w:rPr>
              <w:t>Resuelven la ficha de actividades</w:t>
            </w:r>
          </w:p>
        </w:tc>
      </w:tr>
    </w:tbl>
    <w:p w:rsidR="002F333F" w:rsidRPr="002E5C94" w:rsidRDefault="002F333F" w:rsidP="002F333F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60" w:line="240" w:lineRule="auto"/>
        <w:rPr>
          <w:rFonts w:ascii="Arial Nova Cond" w:eastAsia="Candara" w:hAnsi="Arial Nova Cond" w:cs="Candara"/>
          <w:b/>
          <w:color w:val="000000"/>
          <w:sz w:val="4"/>
          <w:szCs w:val="4"/>
          <w:u w:val="single"/>
        </w:rPr>
      </w:pPr>
    </w:p>
    <w:p w:rsidR="002F333F" w:rsidRDefault="002F333F" w:rsidP="002F333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-851"/>
        <w:rPr>
          <w:rFonts w:ascii="Arial Nova Cond" w:eastAsia="Candara" w:hAnsi="Arial Nova Cond" w:cs="Candara"/>
          <w:b/>
          <w:color w:val="000000"/>
          <w:sz w:val="24"/>
          <w:szCs w:val="24"/>
          <w:u w:val="single"/>
        </w:rPr>
      </w:pPr>
      <w:r w:rsidRPr="007D1C04">
        <w:rPr>
          <w:rFonts w:ascii="Arial Nova Cond" w:eastAsia="Candara" w:hAnsi="Arial Nova Cond" w:cs="Candara"/>
          <w:b/>
          <w:color w:val="000000"/>
          <w:sz w:val="24"/>
          <w:szCs w:val="24"/>
          <w:u w:val="single"/>
        </w:rPr>
        <w:t>III.SECUENCIA DIDÁCTICA</w:t>
      </w:r>
    </w:p>
    <w:tbl>
      <w:tblPr>
        <w:tblW w:w="1077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7655"/>
        <w:gridCol w:w="1559"/>
      </w:tblGrid>
      <w:tr w:rsidR="002F333F" w:rsidTr="00EA1830"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2F333F" w:rsidRDefault="002F333F" w:rsidP="00EA1830">
            <w:pPr>
              <w:tabs>
                <w:tab w:val="left" w:pos="180"/>
              </w:tabs>
              <w:spacing w:after="60"/>
              <w:rPr>
                <w:rFonts w:ascii="Arial Nova Cond" w:eastAsia="Arial Nova Cond" w:hAnsi="Arial Nova Cond" w:cs="Arial Nova Cond"/>
                <w:b/>
                <w:color w:val="000000"/>
                <w:sz w:val="16"/>
                <w:szCs w:val="16"/>
              </w:rPr>
            </w:pPr>
            <w:r>
              <w:rPr>
                <w:rFonts w:ascii="Arial Nova Cond" w:eastAsia="Arial Nova Cond" w:hAnsi="Arial Nova Cond" w:cs="Arial Nova Cond"/>
                <w:b/>
                <w:color w:val="000000"/>
              </w:rPr>
              <w:t xml:space="preserve">BLOQUE I – TIEMPO: 90 min  </w:t>
            </w:r>
          </w:p>
        </w:tc>
      </w:tr>
      <w:tr w:rsidR="002F333F" w:rsidTr="00EA183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2F333F" w:rsidRDefault="002F333F" w:rsidP="00EA1830">
            <w:pPr>
              <w:tabs>
                <w:tab w:val="left" w:pos="180"/>
              </w:tabs>
              <w:spacing w:after="60"/>
              <w:jc w:val="center"/>
              <w:rPr>
                <w:rFonts w:ascii="Arial Nova Cond" w:eastAsia="Arial Nova Cond" w:hAnsi="Arial Nova Cond" w:cs="Arial Nova Cond"/>
                <w:b/>
                <w:color w:val="000000"/>
              </w:rPr>
            </w:pPr>
            <w:r w:rsidRPr="00332F3B">
              <w:rPr>
                <w:rFonts w:ascii="Arial Nova Cond" w:eastAsia="Arial Nova Cond" w:hAnsi="Arial Nova Cond" w:cs="Arial Nova Cond"/>
                <w:b/>
                <w:color w:val="000000"/>
                <w:sz w:val="20"/>
              </w:rPr>
              <w:t>PROCESOS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2F333F" w:rsidRDefault="002F333F" w:rsidP="00EA1830">
            <w:pPr>
              <w:tabs>
                <w:tab w:val="left" w:pos="180"/>
              </w:tabs>
              <w:spacing w:after="60"/>
              <w:jc w:val="center"/>
              <w:rPr>
                <w:rFonts w:ascii="Arial Nova Cond" w:eastAsia="Arial Nova Cond" w:hAnsi="Arial Nova Cond" w:cs="Arial Nova Cond"/>
                <w:b/>
                <w:color w:val="000000"/>
              </w:rPr>
            </w:pPr>
            <w:r>
              <w:rPr>
                <w:rFonts w:ascii="Arial Nova Cond" w:eastAsia="Arial Nova Cond" w:hAnsi="Arial Nova Cond" w:cs="Arial Nova Cond"/>
                <w:b/>
                <w:color w:val="000000"/>
              </w:rPr>
              <w:t>ESTRATEGIAS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2F333F" w:rsidRDefault="002F333F" w:rsidP="00EA1830">
            <w:pPr>
              <w:tabs>
                <w:tab w:val="left" w:pos="180"/>
              </w:tabs>
              <w:spacing w:after="60"/>
              <w:jc w:val="center"/>
              <w:rPr>
                <w:rFonts w:ascii="Arial Nova Cond" w:eastAsia="Arial Nova Cond" w:hAnsi="Arial Nova Cond" w:cs="Arial Nova Cond"/>
                <w:b/>
                <w:color w:val="000000"/>
                <w:sz w:val="16"/>
                <w:szCs w:val="16"/>
              </w:rPr>
            </w:pPr>
            <w:r>
              <w:rPr>
                <w:rFonts w:ascii="Arial Nova Cond" w:eastAsia="Arial Nova Cond" w:hAnsi="Arial Nova Cond" w:cs="Arial Nova Cond"/>
                <w:b/>
                <w:color w:val="000000"/>
                <w:sz w:val="16"/>
                <w:szCs w:val="16"/>
              </w:rPr>
              <w:t>MATERIALES/ RECURSOS/ ESPACIOS</w:t>
            </w:r>
          </w:p>
        </w:tc>
      </w:tr>
      <w:tr w:rsidR="002F333F" w:rsidTr="00EA1830">
        <w:trPr>
          <w:trHeight w:val="6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3F" w:rsidRDefault="002F333F" w:rsidP="00EA1830">
            <w:pPr>
              <w:tabs>
                <w:tab w:val="left" w:pos="180"/>
              </w:tabs>
              <w:spacing w:after="0"/>
              <w:rPr>
                <w:rFonts w:ascii="Arial Nova Cond" w:eastAsia="Arial Nova Cond" w:hAnsi="Arial Nova Cond" w:cs="Arial Nova Cond"/>
                <w:b/>
                <w:color w:val="000000"/>
                <w:sz w:val="18"/>
                <w:szCs w:val="18"/>
              </w:rPr>
            </w:pPr>
            <w:r>
              <w:rPr>
                <w:rFonts w:ascii="Arial Nova Cond" w:eastAsia="Arial Nova Cond" w:hAnsi="Arial Nova Cond" w:cs="Arial Nova Cond"/>
                <w:b/>
                <w:color w:val="000000"/>
                <w:sz w:val="18"/>
                <w:szCs w:val="18"/>
              </w:rPr>
              <w:t xml:space="preserve">INICIO </w:t>
            </w:r>
            <w:r>
              <w:rPr>
                <w:rFonts w:ascii="Arial Nova Cond" w:eastAsia="Arial Nova Cond" w:hAnsi="Arial Nova Cond" w:cs="Arial Nova Cond"/>
                <w:color w:val="000000"/>
                <w:sz w:val="14"/>
                <w:szCs w:val="14"/>
              </w:rPr>
              <w:t>(motivación, acuerdos de convivencia, saberes previos, conflicto cognitivo, propósito y criterios de evaluación)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3F" w:rsidRDefault="002F333F" w:rsidP="002F333F">
            <w:pPr>
              <w:pStyle w:val="NormalWeb"/>
              <w:numPr>
                <w:ilvl w:val="0"/>
                <w:numId w:val="2"/>
              </w:numPr>
            </w:pPr>
            <w:r>
              <w:rPr>
                <w:rStyle w:val="Textoennegrita"/>
                <w:rFonts w:eastAsiaTheme="majorEastAsia"/>
              </w:rPr>
              <w:t>Motivación:</w:t>
            </w:r>
            <w:r>
              <w:t xml:space="preserve"> Presentar una situación cotidiana: “En una tienda ofrecen un 20% de descuento en ropa y adicionalmente un 10% de descuento por pago en efectivo. ¿Es lo mismo aplicar un 30% de descuento de una sola vez?"</w:t>
            </w:r>
          </w:p>
          <w:p w:rsidR="002F333F" w:rsidRDefault="002F333F" w:rsidP="002F333F">
            <w:pPr>
              <w:pStyle w:val="NormalWeb"/>
              <w:numPr>
                <w:ilvl w:val="0"/>
                <w:numId w:val="2"/>
              </w:numPr>
            </w:pPr>
            <w:r>
              <w:rPr>
                <w:rStyle w:val="Textoennegrita"/>
                <w:rFonts w:eastAsiaTheme="majorEastAsia"/>
              </w:rPr>
              <w:t>Preguntas de exploración:</w:t>
            </w:r>
          </w:p>
          <w:p w:rsidR="002F333F" w:rsidRDefault="002F333F" w:rsidP="002F333F">
            <w:pPr>
              <w:pStyle w:val="NormalWeb"/>
              <w:numPr>
                <w:ilvl w:val="1"/>
                <w:numId w:val="2"/>
              </w:numPr>
            </w:pPr>
            <w:r>
              <w:t>¿Qué entienden por descuento?</w:t>
            </w:r>
          </w:p>
          <w:p w:rsidR="002F333F" w:rsidRDefault="002F333F" w:rsidP="002F333F">
            <w:pPr>
              <w:pStyle w:val="NormalWeb"/>
              <w:numPr>
                <w:ilvl w:val="1"/>
                <w:numId w:val="2"/>
              </w:numPr>
            </w:pPr>
            <w:r>
              <w:t>¿Han visto descuentos aplicados en más de una etapa?</w:t>
            </w:r>
          </w:p>
          <w:p w:rsidR="002F333F" w:rsidRDefault="002F333F" w:rsidP="002F333F">
            <w:pPr>
              <w:pStyle w:val="NormalWeb"/>
              <w:numPr>
                <w:ilvl w:val="1"/>
                <w:numId w:val="2"/>
              </w:numPr>
            </w:pPr>
            <w:r>
              <w:t>¿Cómo creen que se calcula el precio final?</w:t>
            </w:r>
          </w:p>
          <w:p w:rsidR="002F333F" w:rsidRPr="00E45389" w:rsidRDefault="002F333F" w:rsidP="00EA1830">
            <w:pPr>
              <w:pStyle w:val="NormalWeb"/>
              <w:ind w:left="142"/>
            </w:pPr>
            <w:r>
              <w:rPr>
                <w:rStyle w:val="Textoennegrita"/>
                <w:rFonts w:eastAsiaTheme="majorEastAsia"/>
              </w:rPr>
              <w:t>Propósito:</w:t>
            </w:r>
            <w:r w:rsidRPr="00B01AF9">
              <w:t xml:space="preserve"> Los estudiantes resuelven problemas de la vida cotidiana aplicando descuentos sucesivos y justifican los procedimientos utilizados.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3F" w:rsidRPr="000C7886" w:rsidRDefault="002F333F" w:rsidP="00EA1830">
            <w:pPr>
              <w:tabs>
                <w:tab w:val="left" w:pos="180"/>
              </w:tabs>
              <w:spacing w:after="0"/>
              <w:rPr>
                <w:rFonts w:ascii="Arial Nova Cond" w:eastAsia="Arial Nova Cond" w:hAnsi="Arial Nova Cond" w:cs="Arial Nova Cond"/>
                <w:sz w:val="18"/>
                <w:szCs w:val="18"/>
              </w:rPr>
            </w:pPr>
          </w:p>
        </w:tc>
      </w:tr>
      <w:tr w:rsidR="002F333F" w:rsidTr="00EA1830">
        <w:trPr>
          <w:trHeight w:val="6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3F" w:rsidRDefault="002F333F" w:rsidP="00EA1830">
            <w:pPr>
              <w:tabs>
                <w:tab w:val="left" w:pos="180"/>
              </w:tabs>
              <w:spacing w:after="0"/>
              <w:rPr>
                <w:rFonts w:ascii="Arial Nova Cond" w:eastAsia="Arial Nova Cond" w:hAnsi="Arial Nova Cond" w:cs="Arial Nova Cond"/>
                <w:b/>
                <w:color w:val="000000"/>
                <w:sz w:val="18"/>
                <w:szCs w:val="18"/>
              </w:rPr>
            </w:pPr>
            <w:r w:rsidRPr="0021719F">
              <w:rPr>
                <w:rFonts w:ascii="Arial Nova Cond" w:eastAsia="Arial Nova Cond" w:hAnsi="Arial Nova Cond" w:cs="Arial Nova Cond"/>
                <w:b/>
                <w:color w:val="000000"/>
                <w:sz w:val="16"/>
                <w:szCs w:val="18"/>
              </w:rPr>
              <w:t>DESARROLLO</w:t>
            </w:r>
            <w:r>
              <w:rPr>
                <w:rFonts w:ascii="Arial Nova Cond" w:eastAsia="Arial Nova Cond" w:hAnsi="Arial Nova Cond" w:cs="Arial Nova Cond"/>
                <w:b/>
                <w:color w:val="000000"/>
                <w:sz w:val="18"/>
                <w:szCs w:val="18"/>
              </w:rPr>
              <w:t xml:space="preserve"> </w:t>
            </w:r>
            <w:r w:rsidRPr="00214117">
              <w:rPr>
                <w:rFonts w:ascii="Arial Nova Cond" w:eastAsia="Arial Nova Cond" w:hAnsi="Arial Nova Cond" w:cs="Arial Nova Cond"/>
                <w:color w:val="000000"/>
                <w:sz w:val="16"/>
                <w:szCs w:val="18"/>
              </w:rPr>
              <w:t>(gestión y acompañamiento del aprendizaje – procesos didácticos del área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3F" w:rsidRDefault="002F333F" w:rsidP="002F333F">
            <w:pPr>
              <w:pStyle w:val="NormalWeb"/>
              <w:numPr>
                <w:ilvl w:val="0"/>
                <w:numId w:val="3"/>
              </w:numPr>
            </w:pPr>
            <w:r>
              <w:rPr>
                <w:rStyle w:val="Textoennegrita"/>
                <w:rFonts w:eastAsiaTheme="majorEastAsia"/>
              </w:rPr>
              <w:t>Conceptualización:</w:t>
            </w:r>
          </w:p>
          <w:p w:rsidR="002F333F" w:rsidRDefault="002F333F" w:rsidP="002F333F">
            <w:pPr>
              <w:pStyle w:val="NormalWeb"/>
              <w:numPr>
                <w:ilvl w:val="1"/>
                <w:numId w:val="3"/>
              </w:numPr>
            </w:pPr>
            <w:r>
              <w:t>Explicar qué es un descuento sucesivo: Aplicación de descuentos uno tras otro, no suma directa.</w:t>
            </w:r>
          </w:p>
          <w:p w:rsidR="002F333F" w:rsidRDefault="002F333F" w:rsidP="002F333F">
            <w:pPr>
              <w:pStyle w:val="NormalWeb"/>
              <w:numPr>
                <w:ilvl w:val="1"/>
                <w:numId w:val="3"/>
              </w:numPr>
            </w:pPr>
            <w:r>
              <w:t>Fórmula: Precio final = Precio inicial x (1 - descuento 1) x (1 - descuento 2) ...</w:t>
            </w:r>
          </w:p>
          <w:p w:rsidR="002F333F" w:rsidRDefault="002F333F" w:rsidP="002F333F">
            <w:pPr>
              <w:pStyle w:val="NormalWeb"/>
              <w:numPr>
                <w:ilvl w:val="0"/>
                <w:numId w:val="3"/>
              </w:numPr>
            </w:pPr>
            <w:r>
              <w:rPr>
                <w:rStyle w:val="Textoennegrita"/>
                <w:rFonts w:eastAsiaTheme="majorEastAsia"/>
              </w:rPr>
              <w:t>Resolución Guiada:</w:t>
            </w:r>
          </w:p>
          <w:p w:rsidR="002F333F" w:rsidRDefault="002F333F" w:rsidP="002F333F">
            <w:pPr>
              <w:pStyle w:val="NormalWeb"/>
              <w:numPr>
                <w:ilvl w:val="1"/>
                <w:numId w:val="3"/>
              </w:numPr>
            </w:pPr>
            <w:r>
              <w:t>Ejemplo 1: Una laptop cuesta S/ 3000. Se aplica un descuento del 15% y luego otro del 5%. ¿Cuál es el precio final?</w:t>
            </w:r>
          </w:p>
          <w:p w:rsidR="002F333F" w:rsidRDefault="002F333F" w:rsidP="002F333F">
            <w:pPr>
              <w:pStyle w:val="NormalWeb"/>
              <w:numPr>
                <w:ilvl w:val="1"/>
                <w:numId w:val="3"/>
              </w:numPr>
            </w:pPr>
            <w:r>
              <w:t>Desarrollo paso a paso:</w:t>
            </w:r>
          </w:p>
          <w:p w:rsidR="002F333F" w:rsidRDefault="002F333F" w:rsidP="002F333F">
            <w:pPr>
              <w:pStyle w:val="NormalWeb"/>
              <w:numPr>
                <w:ilvl w:val="2"/>
                <w:numId w:val="3"/>
              </w:numPr>
            </w:pPr>
            <w:r>
              <w:t>Aplicar el primer descuento: 3000 x (1 - 0.15)</w:t>
            </w:r>
          </w:p>
          <w:p w:rsidR="002F333F" w:rsidRDefault="002F333F" w:rsidP="002F333F">
            <w:pPr>
              <w:pStyle w:val="NormalWeb"/>
              <w:numPr>
                <w:ilvl w:val="2"/>
                <w:numId w:val="3"/>
              </w:numPr>
            </w:pPr>
            <w:r>
              <w:lastRenderedPageBreak/>
              <w:t>Aplicar el segundo descuento sobre el nuevo precio.</w:t>
            </w:r>
          </w:p>
          <w:p w:rsidR="002F333F" w:rsidRDefault="002F333F" w:rsidP="002F333F">
            <w:pPr>
              <w:pStyle w:val="NormalWeb"/>
              <w:numPr>
                <w:ilvl w:val="0"/>
                <w:numId w:val="3"/>
              </w:numPr>
            </w:pPr>
            <w:r>
              <w:rPr>
                <w:rStyle w:val="Textoennegrita"/>
                <w:rFonts w:eastAsiaTheme="majorEastAsia"/>
              </w:rPr>
              <w:t>Trabajo en equipos:</w:t>
            </w:r>
          </w:p>
          <w:p w:rsidR="002F333F" w:rsidRDefault="002F333F" w:rsidP="002F333F">
            <w:pPr>
              <w:pStyle w:val="NormalWeb"/>
              <w:numPr>
                <w:ilvl w:val="1"/>
                <w:numId w:val="3"/>
              </w:numPr>
            </w:pPr>
            <w:r>
              <w:t>Resolver ejercicios similares en grupos.</w:t>
            </w:r>
          </w:p>
          <w:p w:rsidR="002F333F" w:rsidRDefault="002F333F" w:rsidP="002F333F">
            <w:pPr>
              <w:pStyle w:val="NormalWeb"/>
              <w:numPr>
                <w:ilvl w:val="1"/>
                <w:numId w:val="3"/>
              </w:numPr>
            </w:pPr>
            <w:r>
              <w:t>Compartir estrategias de resolución.</w:t>
            </w:r>
          </w:p>
          <w:p w:rsidR="002F333F" w:rsidRDefault="002F333F" w:rsidP="00EA1830">
            <w:pPr>
              <w:pStyle w:val="NormalWeb"/>
            </w:pPr>
            <w:r>
              <w:rPr>
                <w:rStyle w:val="Textoennegrita"/>
                <w:rFonts w:eastAsiaTheme="majorEastAsia"/>
              </w:rPr>
              <w:t>Ejercicios de Aplicación:</w:t>
            </w:r>
          </w:p>
          <w:p w:rsidR="002F333F" w:rsidRDefault="002F333F" w:rsidP="002F333F">
            <w:pPr>
              <w:pStyle w:val="NormalWeb"/>
              <w:numPr>
                <w:ilvl w:val="0"/>
                <w:numId w:val="4"/>
              </w:numPr>
            </w:pPr>
            <w:r>
              <w:t>Un televisor cuesta S/ 2500. Tiene un descuento del 10% y luego uno del 20%. ¿Cuál es el precio final?</w:t>
            </w:r>
          </w:p>
          <w:p w:rsidR="002F333F" w:rsidRDefault="002F333F" w:rsidP="002F333F">
            <w:pPr>
              <w:pStyle w:val="NormalWeb"/>
              <w:numPr>
                <w:ilvl w:val="0"/>
                <w:numId w:val="4"/>
              </w:numPr>
            </w:pPr>
            <w:r>
              <w:t>Una tienda aplica un descuento del 30% y luego otro del 15% a un producto de S/ 400. ¿Cuánto pagarás?</w:t>
            </w:r>
          </w:p>
          <w:p w:rsidR="002F333F" w:rsidRDefault="002F333F" w:rsidP="002F333F">
            <w:pPr>
              <w:pStyle w:val="NormalWeb"/>
              <w:numPr>
                <w:ilvl w:val="0"/>
                <w:numId w:val="4"/>
              </w:numPr>
            </w:pPr>
            <w:r>
              <w:t>En una liquidación, una bicicleta baja primero un 25% y luego un 10%. El precio inicial es S/ 1200. ¿Cuál es el precio de venta?</w:t>
            </w:r>
          </w:p>
          <w:p w:rsidR="002F333F" w:rsidRPr="00AD3E91" w:rsidRDefault="002F333F" w:rsidP="00EA1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3F" w:rsidRDefault="002F333F" w:rsidP="00EA1830">
            <w:pPr>
              <w:spacing w:before="100" w:beforeAutospacing="1" w:after="0" w:line="240" w:lineRule="auto"/>
              <w:rPr>
                <w:rFonts w:ascii="Arial Nova Cond" w:eastAsia="Arial Nova Cond" w:hAnsi="Arial Nova Cond" w:cs="Arial Nova Cond"/>
                <w:sz w:val="18"/>
                <w:szCs w:val="18"/>
              </w:rPr>
            </w:pPr>
            <w:r>
              <w:rPr>
                <w:rFonts w:ascii="Arial Nova Cond" w:eastAsia="Arial Nova Cond" w:hAnsi="Arial Nova Cond" w:cs="Arial Nova Cond"/>
                <w:sz w:val="18"/>
                <w:szCs w:val="18"/>
              </w:rPr>
              <w:lastRenderedPageBreak/>
              <w:t xml:space="preserve">Pizarra </w:t>
            </w:r>
          </w:p>
          <w:p w:rsidR="002F333F" w:rsidRDefault="002F333F" w:rsidP="00EA1830">
            <w:pPr>
              <w:spacing w:before="100" w:beforeAutospacing="1" w:after="0" w:line="240" w:lineRule="auto"/>
              <w:rPr>
                <w:rFonts w:ascii="Arial Nova Cond" w:eastAsia="Arial Nova Cond" w:hAnsi="Arial Nova Cond" w:cs="Arial Nova Cond"/>
                <w:sz w:val="18"/>
                <w:szCs w:val="18"/>
              </w:rPr>
            </w:pPr>
            <w:r>
              <w:rPr>
                <w:rFonts w:ascii="Arial Nova Cond" w:eastAsia="Arial Nova Cond" w:hAnsi="Arial Nova Cond" w:cs="Arial Nova Cond"/>
                <w:sz w:val="18"/>
                <w:szCs w:val="18"/>
              </w:rPr>
              <w:t>Plumones</w:t>
            </w:r>
          </w:p>
          <w:p w:rsidR="002F333F" w:rsidRDefault="002F333F" w:rsidP="00EA1830">
            <w:pPr>
              <w:spacing w:before="100" w:beforeAutospacing="1" w:after="0" w:line="240" w:lineRule="auto"/>
              <w:rPr>
                <w:rFonts w:ascii="Arial Nova Cond" w:eastAsia="Arial Nova Cond" w:hAnsi="Arial Nova Cond" w:cs="Arial Nova Cond"/>
                <w:sz w:val="18"/>
                <w:szCs w:val="18"/>
              </w:rPr>
            </w:pPr>
            <w:r>
              <w:rPr>
                <w:rFonts w:ascii="Arial Nova Cond" w:eastAsia="Arial Nova Cond" w:hAnsi="Arial Nova Cond" w:cs="Arial Nova Cond"/>
                <w:sz w:val="18"/>
                <w:szCs w:val="18"/>
              </w:rPr>
              <w:t>Ficha de MAT 5°</w:t>
            </w:r>
          </w:p>
          <w:p w:rsidR="002F333F" w:rsidRDefault="002F333F" w:rsidP="00EA1830">
            <w:pPr>
              <w:tabs>
                <w:tab w:val="left" w:pos="180"/>
              </w:tabs>
              <w:spacing w:after="0"/>
              <w:rPr>
                <w:rFonts w:ascii="Arial Nova Cond" w:eastAsia="Arial Nova Cond" w:hAnsi="Arial Nova Cond" w:cs="Arial Nova Cond"/>
                <w:sz w:val="18"/>
                <w:szCs w:val="18"/>
              </w:rPr>
            </w:pPr>
            <w:r>
              <w:rPr>
                <w:rFonts w:ascii="Arial Nova Cond" w:eastAsia="Arial Nova Cond" w:hAnsi="Arial Nova Cond" w:cs="Arial Nova Cond"/>
                <w:sz w:val="18"/>
                <w:szCs w:val="18"/>
              </w:rPr>
              <w:t>Portafolios</w:t>
            </w:r>
          </w:p>
        </w:tc>
      </w:tr>
      <w:tr w:rsidR="002F333F" w:rsidTr="00EA1830">
        <w:trPr>
          <w:trHeight w:val="6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3F" w:rsidRPr="0021719F" w:rsidRDefault="002F333F" w:rsidP="00EA1830">
            <w:pPr>
              <w:tabs>
                <w:tab w:val="left" w:pos="180"/>
              </w:tabs>
              <w:spacing w:after="0"/>
              <w:rPr>
                <w:rFonts w:ascii="Arial Nova Cond" w:eastAsia="Arial Nova Cond" w:hAnsi="Arial Nova Cond" w:cs="Arial Nova Cond"/>
                <w:b/>
                <w:color w:val="000000"/>
                <w:sz w:val="16"/>
                <w:szCs w:val="18"/>
              </w:rPr>
            </w:pPr>
            <w:r>
              <w:rPr>
                <w:rFonts w:ascii="Arial Nova Cond" w:eastAsia="Arial Nova Cond" w:hAnsi="Arial Nova Cond" w:cs="Arial Nova Cond"/>
                <w:b/>
                <w:color w:val="000000"/>
                <w:sz w:val="18"/>
                <w:szCs w:val="18"/>
              </w:rPr>
              <w:lastRenderedPageBreak/>
              <w:t xml:space="preserve">CIERRE </w:t>
            </w:r>
            <w:r w:rsidRPr="0021719F">
              <w:rPr>
                <w:rFonts w:ascii="Arial Nova Cond" w:eastAsia="Arial Nova Cond" w:hAnsi="Arial Nova Cond" w:cs="Arial Nova Cond"/>
                <w:color w:val="000000"/>
                <w:sz w:val="16"/>
                <w:szCs w:val="18"/>
              </w:rPr>
              <w:t xml:space="preserve">(Evaluación y </w:t>
            </w:r>
            <w:proofErr w:type="spellStart"/>
            <w:r w:rsidRPr="0021719F">
              <w:rPr>
                <w:rFonts w:ascii="Arial Nova Cond" w:eastAsia="Arial Nova Cond" w:hAnsi="Arial Nova Cond" w:cs="Arial Nova Cond"/>
                <w:color w:val="000000"/>
                <w:sz w:val="16"/>
                <w:szCs w:val="18"/>
              </w:rPr>
              <w:t>metacognición</w:t>
            </w:r>
            <w:proofErr w:type="spellEnd"/>
            <w:r>
              <w:rPr>
                <w:rFonts w:ascii="Arial Nova Cond" w:eastAsia="Arial Nova Cond" w:hAnsi="Arial Nova Cond" w:cs="Arial Nova Cond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3F" w:rsidRDefault="002F333F" w:rsidP="002F333F">
            <w:pPr>
              <w:pStyle w:val="NormalWeb"/>
              <w:numPr>
                <w:ilvl w:val="0"/>
                <w:numId w:val="5"/>
              </w:numPr>
            </w:pPr>
            <w:r>
              <w:rPr>
                <w:rStyle w:val="Textoennegrita"/>
                <w:rFonts w:eastAsiaTheme="majorEastAsia"/>
              </w:rPr>
              <w:t>Socialización:</w:t>
            </w:r>
          </w:p>
          <w:p w:rsidR="002F333F" w:rsidRDefault="002F333F" w:rsidP="002F333F">
            <w:pPr>
              <w:pStyle w:val="NormalWeb"/>
              <w:numPr>
                <w:ilvl w:val="1"/>
                <w:numId w:val="5"/>
              </w:numPr>
            </w:pPr>
            <w:r>
              <w:t>Presentación de las soluciones por grupos.</w:t>
            </w:r>
          </w:p>
          <w:p w:rsidR="002F333F" w:rsidRDefault="002F333F" w:rsidP="002F333F">
            <w:pPr>
              <w:pStyle w:val="NormalWeb"/>
              <w:numPr>
                <w:ilvl w:val="1"/>
                <w:numId w:val="5"/>
              </w:numPr>
            </w:pPr>
            <w:r>
              <w:t>Discusión de estrategias utilizadas.</w:t>
            </w:r>
          </w:p>
          <w:p w:rsidR="002F333F" w:rsidRDefault="002F333F" w:rsidP="002F333F">
            <w:pPr>
              <w:pStyle w:val="NormalWeb"/>
              <w:numPr>
                <w:ilvl w:val="0"/>
                <w:numId w:val="5"/>
              </w:numPr>
            </w:pPr>
            <w:r>
              <w:rPr>
                <w:rStyle w:val="Textoennegrita"/>
                <w:rFonts w:eastAsiaTheme="majorEastAsia"/>
              </w:rPr>
              <w:t>Reflexión:</w:t>
            </w:r>
          </w:p>
          <w:p w:rsidR="002F333F" w:rsidRDefault="002F333F" w:rsidP="002F333F">
            <w:pPr>
              <w:pStyle w:val="NormalWeb"/>
              <w:numPr>
                <w:ilvl w:val="1"/>
                <w:numId w:val="5"/>
              </w:numPr>
            </w:pPr>
            <w:r>
              <w:t>¿En qué situaciones cotidianas creen que podrían aplicar descuentos sucesivos?</w:t>
            </w:r>
          </w:p>
          <w:p w:rsidR="002F333F" w:rsidRDefault="002F333F" w:rsidP="002F333F">
            <w:pPr>
              <w:pStyle w:val="NormalWeb"/>
              <w:numPr>
                <w:ilvl w:val="1"/>
                <w:numId w:val="5"/>
              </w:numPr>
            </w:pPr>
            <w:r>
              <w:t>¿Por qué no se pueden simplemente sumar los porcentajes de descuento?</w:t>
            </w:r>
          </w:p>
          <w:p w:rsidR="002F333F" w:rsidRDefault="002F333F" w:rsidP="002F333F">
            <w:pPr>
              <w:pStyle w:val="NormalWeb"/>
              <w:numPr>
                <w:ilvl w:val="0"/>
                <w:numId w:val="5"/>
              </w:numPr>
            </w:pPr>
            <w:r>
              <w:rPr>
                <w:rStyle w:val="Textoennegrita"/>
                <w:rFonts w:eastAsiaTheme="majorEastAsia"/>
              </w:rPr>
              <w:t>Tarea para la casa:</w:t>
            </w:r>
          </w:p>
          <w:p w:rsidR="002F333F" w:rsidRPr="00B01AF9" w:rsidRDefault="002F333F" w:rsidP="002F333F">
            <w:pPr>
              <w:pStyle w:val="NormalWeb"/>
              <w:numPr>
                <w:ilvl w:val="1"/>
                <w:numId w:val="5"/>
              </w:numPr>
            </w:pPr>
            <w:r>
              <w:t>Investigar promociones reales de descuentos sucesivos en tiendas y resolver el precio final de al menos dos ejemplos.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33F" w:rsidRDefault="002F333F" w:rsidP="00EA1830">
            <w:pPr>
              <w:tabs>
                <w:tab w:val="left" w:pos="180"/>
              </w:tabs>
              <w:spacing w:after="0"/>
              <w:rPr>
                <w:rFonts w:ascii="Arial Nova Cond" w:eastAsia="Arial Nova Cond" w:hAnsi="Arial Nova Cond" w:cs="Arial Nova Cond"/>
                <w:sz w:val="18"/>
                <w:szCs w:val="18"/>
              </w:rPr>
            </w:pPr>
          </w:p>
        </w:tc>
      </w:tr>
    </w:tbl>
    <w:p w:rsidR="002F333F" w:rsidRDefault="002F333F" w:rsidP="002F333F">
      <w:pPr>
        <w:spacing w:after="0" w:line="240" w:lineRule="auto"/>
        <w:ind w:left="-840"/>
        <w:rPr>
          <w:rFonts w:ascii="Arial Nova Cond" w:eastAsia="Arial Nova Cond" w:hAnsi="Arial Nova Cond" w:cs="Arial Nova Cond"/>
          <w:b/>
          <w:color w:val="000000"/>
          <w:sz w:val="24"/>
          <w:szCs w:val="24"/>
          <w:u w:val="single"/>
        </w:rPr>
      </w:pPr>
    </w:p>
    <w:p w:rsidR="002F333F" w:rsidRDefault="002F333F" w:rsidP="002F333F">
      <w:pPr>
        <w:spacing w:after="0" w:line="240" w:lineRule="auto"/>
        <w:ind w:left="-840"/>
        <w:rPr>
          <w:rFonts w:ascii="Arial Nova Cond" w:eastAsia="Arial Nova Cond" w:hAnsi="Arial Nova Cond" w:cs="Arial Nova Cond"/>
          <w:b/>
          <w:color w:val="000000"/>
          <w:sz w:val="24"/>
          <w:szCs w:val="24"/>
          <w:u w:val="single"/>
        </w:rPr>
      </w:pPr>
      <w:r>
        <w:rPr>
          <w:rFonts w:ascii="Arial Nova Cond" w:eastAsia="Arial Nova Cond" w:hAnsi="Arial Nova Cond" w:cs="Arial Nova Cond"/>
          <w:b/>
          <w:color w:val="000000"/>
          <w:sz w:val="24"/>
          <w:szCs w:val="24"/>
          <w:u w:val="single"/>
        </w:rPr>
        <w:t>IV. EVALUACIÓN:</w:t>
      </w: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2"/>
        <w:gridCol w:w="3402"/>
      </w:tblGrid>
      <w:tr w:rsidR="002F333F" w:rsidTr="00EA1830">
        <w:tc>
          <w:tcPr>
            <w:tcW w:w="7372" w:type="dxa"/>
            <w:shd w:val="clear" w:color="auto" w:fill="D9E2F3"/>
          </w:tcPr>
          <w:p w:rsidR="002F333F" w:rsidRDefault="002F333F" w:rsidP="00EA1830">
            <w:pPr>
              <w:jc w:val="center"/>
              <w:rPr>
                <w:rFonts w:ascii="Arial Nova Cond" w:eastAsia="Arial Nova Cond" w:hAnsi="Arial Nova Cond" w:cs="Arial Nova Cond"/>
                <w:b/>
                <w:color w:val="000000"/>
                <w:sz w:val="24"/>
                <w:szCs w:val="24"/>
              </w:rPr>
            </w:pPr>
            <w:r>
              <w:rPr>
                <w:rFonts w:ascii="Arial Nova Cond" w:eastAsia="Arial Nova Cond" w:hAnsi="Arial Nova Cond" w:cs="Arial Nova Cond"/>
                <w:b/>
                <w:color w:val="000000"/>
                <w:sz w:val="24"/>
                <w:szCs w:val="24"/>
              </w:rPr>
              <w:t>CRITERIOS DE EVALUACIÓN</w:t>
            </w:r>
          </w:p>
        </w:tc>
        <w:tc>
          <w:tcPr>
            <w:tcW w:w="3402" w:type="dxa"/>
            <w:shd w:val="clear" w:color="auto" w:fill="D9E2F3"/>
          </w:tcPr>
          <w:p w:rsidR="002F333F" w:rsidRDefault="002F333F" w:rsidP="00EA1830">
            <w:pPr>
              <w:jc w:val="center"/>
              <w:rPr>
                <w:rFonts w:ascii="Arial Nova Cond" w:eastAsia="Arial Nova Cond" w:hAnsi="Arial Nova Cond" w:cs="Arial Nova Cond"/>
                <w:b/>
                <w:color w:val="000000"/>
                <w:sz w:val="24"/>
                <w:szCs w:val="24"/>
              </w:rPr>
            </w:pPr>
            <w:r>
              <w:rPr>
                <w:rFonts w:ascii="Arial Nova Cond" w:eastAsia="Arial Nova Cond" w:hAnsi="Arial Nova Cond" w:cs="Arial Nova Cond"/>
                <w:b/>
                <w:color w:val="000000"/>
                <w:sz w:val="24"/>
                <w:szCs w:val="24"/>
              </w:rPr>
              <w:t>INSTRUMENTO</w:t>
            </w:r>
          </w:p>
        </w:tc>
      </w:tr>
      <w:tr w:rsidR="002F333F" w:rsidRPr="00CA4C41" w:rsidTr="002F333F">
        <w:trPr>
          <w:trHeight w:val="900"/>
        </w:trPr>
        <w:tc>
          <w:tcPr>
            <w:tcW w:w="7372" w:type="dxa"/>
            <w:shd w:val="clear" w:color="auto" w:fill="FFFFFF" w:themeFill="background1"/>
            <w:vAlign w:val="center"/>
          </w:tcPr>
          <w:p w:rsidR="002F333F" w:rsidRPr="002F333F" w:rsidRDefault="002F333F" w:rsidP="002F333F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  <w:r w:rsidRPr="002F333F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>Identifica correctamente los descuentos sucesivos.</w:t>
            </w:r>
          </w:p>
          <w:p w:rsidR="002F333F" w:rsidRPr="002F333F" w:rsidRDefault="002F333F" w:rsidP="002F333F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  <w:r w:rsidRPr="002F333F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>Resuelve correctamente el precio final.</w:t>
            </w:r>
          </w:p>
          <w:p w:rsidR="002F333F" w:rsidRPr="00B01AF9" w:rsidRDefault="002F333F" w:rsidP="002F333F">
            <w:pPr>
              <w:spacing w:line="240" w:lineRule="auto"/>
              <w:rPr>
                <w:rFonts w:ascii="Arial Narrow" w:hAnsi="Arial Narrow"/>
                <w:sz w:val="24"/>
              </w:rPr>
            </w:pPr>
            <w:bookmarkStart w:id="0" w:name="_GoBack"/>
            <w:bookmarkEnd w:id="0"/>
            <w:r w:rsidRPr="002F333F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>Justifica y explica el procedimiento utilizado.</w:t>
            </w:r>
          </w:p>
        </w:tc>
        <w:tc>
          <w:tcPr>
            <w:tcW w:w="3402" w:type="dxa"/>
          </w:tcPr>
          <w:p w:rsidR="002F333F" w:rsidRPr="00B01AF9" w:rsidRDefault="002F333F" w:rsidP="00EA1830">
            <w:pPr>
              <w:spacing w:line="240" w:lineRule="auto"/>
              <w:rPr>
                <w:rFonts w:ascii="Arial Narrow" w:eastAsia="Arial Nova Cond" w:hAnsi="Arial Narrow"/>
                <w:color w:val="000000"/>
                <w:sz w:val="24"/>
                <w:szCs w:val="16"/>
              </w:rPr>
            </w:pPr>
            <w:r w:rsidRPr="00B01AF9">
              <w:rPr>
                <w:rFonts w:ascii="Arial Narrow" w:eastAsia="Arial Nova Cond" w:hAnsi="Arial Narrow"/>
                <w:color w:val="000000"/>
                <w:sz w:val="24"/>
                <w:szCs w:val="16"/>
              </w:rPr>
              <w:t>Lista de cotejo</w:t>
            </w:r>
          </w:p>
        </w:tc>
      </w:tr>
    </w:tbl>
    <w:p w:rsidR="002F333F" w:rsidRDefault="002F333F" w:rsidP="002F333F">
      <w:pPr>
        <w:spacing w:after="0" w:line="240" w:lineRule="auto"/>
        <w:ind w:left="-426" w:hanging="708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2F333F" w:rsidRDefault="002F333F" w:rsidP="002F333F">
      <w:pPr>
        <w:spacing w:after="0" w:line="240" w:lineRule="auto"/>
        <w:ind w:left="-426" w:hanging="708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Calca, 28 de abril del 2025</w:t>
      </w:r>
    </w:p>
    <w:p w:rsidR="002F333F" w:rsidRDefault="002F333F" w:rsidP="002F333F">
      <w:pPr>
        <w:spacing w:after="0" w:line="240" w:lineRule="auto"/>
        <w:ind w:left="-426" w:hanging="708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2F333F" w:rsidRDefault="002F333F" w:rsidP="002F333F">
      <w:pPr>
        <w:spacing w:after="0" w:line="240" w:lineRule="auto"/>
        <w:ind w:left="-426" w:hanging="708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203AB8" w:rsidRDefault="00203AB8"/>
    <w:sectPr w:rsidR="00203AB8" w:rsidSect="002F333F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Federo">
    <w:altName w:val="Calibri"/>
    <w:charset w:val="00"/>
    <w:family w:val="auto"/>
    <w:pitch w:val="default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7554F"/>
    <w:multiLevelType w:val="multilevel"/>
    <w:tmpl w:val="F19C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3289B"/>
    <w:multiLevelType w:val="multilevel"/>
    <w:tmpl w:val="0988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F54AA"/>
    <w:multiLevelType w:val="multilevel"/>
    <w:tmpl w:val="AD1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F22E8"/>
    <w:multiLevelType w:val="multilevel"/>
    <w:tmpl w:val="B796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523C41"/>
    <w:multiLevelType w:val="hybridMultilevel"/>
    <w:tmpl w:val="FC90DBD2"/>
    <w:lvl w:ilvl="0" w:tplc="901CE940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3F"/>
    <w:rsid w:val="00203AB8"/>
    <w:rsid w:val="002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6B082D-40D1-4673-9C11-C91B1DE7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33F"/>
    <w:rPr>
      <w:rFonts w:ascii="Calibri" w:eastAsia="Calibri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3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s-P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333F"/>
    <w:pPr>
      <w:widowControl w:val="0"/>
      <w:autoSpaceDE w:val="0"/>
      <w:autoSpaceDN w:val="0"/>
      <w:spacing w:after="0" w:line="240" w:lineRule="auto"/>
    </w:pPr>
    <w:rPr>
      <w:rFonts w:cs="Calibri"/>
      <w:lang w:val="es-ES" w:eastAsia="en-US"/>
    </w:rPr>
  </w:style>
  <w:style w:type="paragraph" w:styleId="Prrafodelista">
    <w:name w:val="List Paragraph"/>
    <w:aliases w:val="Fundamentacion,Lista vistosa - Énfasis 11,Bulleted List,Titulo de Fígura,TITULO A,Lista media 2 - Énfasis 41,SubPárrafo de lista,Cita Pie de Página,titulo,Lista vistosa - Énfasis 111,Lista de nivel 1,Viñeta nivel 1,Antes de enumeración"/>
    <w:basedOn w:val="Normal"/>
    <w:link w:val="PrrafodelistaCar"/>
    <w:uiPriority w:val="34"/>
    <w:qFormat/>
    <w:rsid w:val="002F333F"/>
    <w:pPr>
      <w:ind w:left="720"/>
      <w:contextualSpacing/>
    </w:pPr>
  </w:style>
  <w:style w:type="character" w:customStyle="1" w:styleId="PrrafodelistaCar">
    <w:name w:val="Párrafo de lista Car"/>
    <w:aliases w:val="Fundamentacion Car,Lista vistosa - Énfasis 11 Car,Bulleted List Car,Titulo de Fígura Car,TITULO A Car,Lista media 2 - Énfasis 41 Car,SubPárrafo de lista Car,Cita Pie de Página Car,titulo Car,Lista vistosa - Énfasis 111 Car"/>
    <w:link w:val="Prrafodelista"/>
    <w:uiPriority w:val="34"/>
    <w:qFormat/>
    <w:rsid w:val="002F333F"/>
    <w:rPr>
      <w:rFonts w:ascii="Calibri" w:eastAsia="Calibri" w:hAnsi="Calibri" w:cs="Times New Roman"/>
      <w:lang w:eastAsia="es-PE"/>
    </w:rPr>
  </w:style>
  <w:style w:type="character" w:styleId="Textoennegrita">
    <w:name w:val="Strong"/>
    <w:basedOn w:val="Fuentedeprrafopredeter"/>
    <w:uiPriority w:val="22"/>
    <w:qFormat/>
    <w:rsid w:val="002F333F"/>
    <w:rPr>
      <w:b/>
      <w:bCs/>
    </w:rPr>
  </w:style>
  <w:style w:type="paragraph" w:styleId="NormalWeb">
    <w:name w:val="Normal (Web)"/>
    <w:basedOn w:val="Normal"/>
    <w:uiPriority w:val="99"/>
    <w:unhideWhenUsed/>
    <w:rsid w:val="002F33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2025-05-06T02:29:00Z</dcterms:created>
  <dcterms:modified xsi:type="dcterms:W3CDTF">2025-05-06T02:31:00Z</dcterms:modified>
</cp:coreProperties>
</file>