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78B2CC">
      <w:pPr>
        <w:widowControl w:val="0"/>
        <w:pBdr>
          <w:top w:val="single" w:color="auto" w:sz="4" w:space="1"/>
          <w:left w:val="single" w:color="auto" w:sz="4" w:space="4"/>
          <w:bottom w:val="single" w:color="auto" w:sz="4" w:space="1"/>
          <w:right w:val="single" w:color="auto" w:sz="4" w:space="0"/>
        </w:pBdr>
        <w:shd w:val="clear" w:color="auto"/>
        <w:spacing w:after="0" w:line="276" w:lineRule="auto"/>
        <w:jc w:val="center"/>
        <w:rPr>
          <w:rFonts w:hint="default" w:ascii="Arial" w:hAnsi="Arial" w:eastAsia="Arial" w:cs="Arial"/>
          <w:b/>
          <w:bCs/>
          <w:color w:val="000000"/>
          <w:sz w:val="18"/>
          <w:szCs w:val="18"/>
          <w:lang w:val="en-US" w:eastAsia="es-ES"/>
        </w:rPr>
      </w:pPr>
      <w:r>
        <w:rPr>
          <w:rFonts w:hint="default" w:ascii="Arial" w:hAnsi="Arial" w:eastAsia="Arial" w:cs="Arial"/>
          <w:b/>
          <w:sz w:val="18"/>
          <w:szCs w:val="18"/>
          <w:lang w:val="es-MX" w:eastAsia="es-ES"/>
        </w:rPr>
        <w:t xml:space="preserve">  </w:t>
      </w:r>
      <w:r>
        <w:rPr>
          <w:rFonts w:hint="default" w:ascii="Arial" w:hAnsi="Arial" w:eastAsia="Arial" w:cs="Arial"/>
          <w:b/>
          <w:bCs/>
          <w:color w:val="000000"/>
          <w:sz w:val="18"/>
          <w:szCs w:val="18"/>
          <w:lang w:val="es-PE" w:eastAsia="es-ES"/>
        </w:rPr>
        <w:t>PLANIFICADOR DE ACTIVIDAD</w:t>
      </w:r>
      <w:r>
        <w:rPr>
          <w:rFonts w:hint="default" w:ascii="Arial" w:hAnsi="Arial" w:eastAsia="Arial" w:cs="Arial"/>
          <w:b/>
          <w:bCs/>
          <w:color w:val="000000"/>
          <w:sz w:val="18"/>
          <w:szCs w:val="18"/>
          <w:lang w:val="en-US" w:eastAsia="es-ES"/>
        </w:rPr>
        <w:t xml:space="preserve"> :               </w:t>
      </w:r>
      <w:r>
        <w:rPr>
          <w:rFonts w:hint="default" w:ascii="Arial" w:hAnsi="Arial" w:eastAsia="Arial" w:cs="Arial"/>
          <w:b/>
          <w:bCs/>
          <w:color w:val="000000"/>
          <w:sz w:val="18"/>
          <w:szCs w:val="18"/>
          <w:lang w:val="es-PE" w:eastAsia="es-ES"/>
        </w:rPr>
        <w:t>EDA N° 0</w:t>
      </w:r>
      <w:r>
        <w:rPr>
          <w:rFonts w:hint="default" w:ascii="Arial" w:hAnsi="Arial" w:eastAsia="Arial" w:cs="Arial"/>
          <w:b/>
          <w:bCs/>
          <w:color w:val="000000"/>
          <w:sz w:val="18"/>
          <w:szCs w:val="18"/>
          <w:lang w:val="en-US" w:eastAsia="es-ES"/>
        </w:rPr>
        <w:t>8</w:t>
      </w:r>
      <w:r>
        <w:rPr>
          <w:rFonts w:hint="default" w:ascii="Arial" w:hAnsi="Arial" w:eastAsia="Arial" w:cs="Arial"/>
          <w:b/>
          <w:bCs/>
          <w:color w:val="000000"/>
          <w:sz w:val="18"/>
          <w:szCs w:val="18"/>
          <w:lang w:val="es-PE" w:eastAsia="es-ES"/>
        </w:rPr>
        <w:t xml:space="preserve"> </w:t>
      </w:r>
      <w:r>
        <w:rPr>
          <w:rFonts w:hint="default" w:ascii="Arial" w:hAnsi="Arial" w:eastAsia="Arial" w:cs="Arial"/>
          <w:b/>
          <w:bCs/>
          <w:color w:val="000000"/>
          <w:sz w:val="18"/>
          <w:szCs w:val="18"/>
          <w:lang w:val="en-US" w:eastAsia="es-ES"/>
        </w:rPr>
        <w:t xml:space="preserve">             </w:t>
      </w:r>
      <w:r>
        <w:rPr>
          <w:rFonts w:hint="default" w:ascii="Arial" w:hAnsi="Arial" w:eastAsia="Arial" w:cs="Arial"/>
          <w:b/>
          <w:bCs/>
          <w:color w:val="000000"/>
          <w:sz w:val="18"/>
          <w:szCs w:val="18"/>
          <w:lang w:val="es-PE" w:eastAsia="es-ES"/>
        </w:rPr>
        <w:t>– ACTIVIDAD N° 0</w:t>
      </w:r>
      <w:r>
        <w:rPr>
          <w:rFonts w:hint="default" w:ascii="Arial" w:hAnsi="Arial" w:eastAsia="Arial" w:cs="Arial"/>
          <w:b/>
          <w:bCs/>
          <w:color w:val="000000"/>
          <w:sz w:val="18"/>
          <w:szCs w:val="18"/>
          <w:lang w:val="en-US" w:eastAsia="es-ES"/>
        </w:rPr>
        <w:t>1</w:t>
      </w:r>
    </w:p>
    <w:p w14:paraId="72AA7B8D">
      <w:pPr>
        <w:spacing w:after="0" w:line="240" w:lineRule="atLeast"/>
        <w:rPr>
          <w:rFonts w:ascii="Arial" w:hAnsi="Arial" w:cs="Arial"/>
          <w:sz w:val="20"/>
          <w:szCs w:val="20"/>
          <w:lang w:val="es-ES"/>
        </w:rPr>
      </w:pPr>
      <w:r>
        <w:rPr>
          <w:rFonts w:hint="default" w:ascii="Arial" w:hAnsi="Arial" w:eastAsia="Calibri" w:cs="Arial"/>
          <w:b/>
          <w:bCs/>
          <w:sz w:val="18"/>
          <w:szCs w:val="18"/>
          <w:lang w:val="es-PE" w:eastAsia="es-PE"/>
        </w:rPr>
        <w:t>DATOS GENERALES:</w:t>
      </w:r>
      <w:r>
        <w:rPr>
          <w:rFonts w:hint="default" w:ascii="Arial" w:hAnsi="Arial" w:eastAsia="Calibri" w:cs="Arial"/>
          <w:b/>
          <w:bCs/>
          <w:sz w:val="18"/>
          <w:szCs w:val="18"/>
          <w:lang w:val="es-ES" w:eastAsia="es-PE"/>
        </w:rPr>
        <w:t xml:space="preserve"> </w:t>
      </w:r>
      <w:r>
        <w:rPr>
          <w:rFonts w:ascii="Arial" w:hAnsi="Arial" w:eastAsia="Arial-BoldMT" w:cs="Arial"/>
          <w:sz w:val="20"/>
          <w:szCs w:val="20"/>
          <w:lang w:val="es-ES" w:eastAsia="zh-CN" w:bidi="ar"/>
        </w:rPr>
        <w:t xml:space="preserve">USO EFICIENTE DE  ENERGIA </w:t>
      </w:r>
    </w:p>
    <w:p w14:paraId="6C7F3266">
      <w:pPr>
        <w:spacing w:after="0" w:line="240" w:lineRule="auto"/>
        <w:ind w:left="720"/>
        <w:rPr>
          <w:rFonts w:hint="default" w:ascii="Arial" w:hAnsi="Arial" w:eastAsia="Calibri" w:cs="Arial"/>
          <w:sz w:val="18"/>
          <w:szCs w:val="18"/>
          <w:lang w:val="es-PE" w:eastAsia="es-PE"/>
        </w:rPr>
      </w:pPr>
      <w:r>
        <w:rPr>
          <w:rFonts w:hint="default" w:ascii="Arial" w:hAnsi="Arial" w:eastAsia="Calibri" w:cs="Arial"/>
          <w:sz w:val="18"/>
          <w:szCs w:val="18"/>
          <w:lang w:val="es-PE" w:eastAsia="es-PE"/>
        </w:rPr>
        <w:t xml:space="preserve">DOCENTE: </w:t>
      </w:r>
      <w:r>
        <w:rPr>
          <w:rFonts w:hint="default" w:ascii="Arial" w:hAnsi="Arial" w:eastAsia="Calibri" w:cs="Arial"/>
          <w:sz w:val="18"/>
          <w:szCs w:val="18"/>
          <w:lang w:val="es-PE" w:eastAsia="es-PE"/>
        </w:rPr>
        <w:tab/>
      </w:r>
      <w:r>
        <w:rPr>
          <w:rFonts w:hint="default" w:ascii="Arial" w:hAnsi="Arial" w:eastAsia="Calibri" w:cs="Arial"/>
          <w:sz w:val="18"/>
          <w:szCs w:val="18"/>
          <w:lang w:val="es-ES" w:eastAsia="es-PE"/>
        </w:rPr>
        <w:t xml:space="preserve">UBILLUS NAMIHAS ELDA MARIA </w:t>
      </w:r>
      <w:r>
        <w:rPr>
          <w:rFonts w:hint="default" w:ascii="Arial" w:hAnsi="Arial" w:eastAsia="Calibri" w:cs="Arial"/>
          <w:sz w:val="18"/>
          <w:szCs w:val="18"/>
          <w:lang w:val="es-PE" w:eastAsia="es-PE"/>
        </w:rPr>
        <w:t xml:space="preserve">                      </w:t>
      </w:r>
    </w:p>
    <w:p w14:paraId="2733F031">
      <w:pPr>
        <w:spacing w:after="0" w:line="240" w:lineRule="auto"/>
        <w:ind w:left="720"/>
        <w:rPr>
          <w:rFonts w:hint="default" w:ascii="Arial" w:hAnsi="Arial" w:eastAsia="Calibri" w:cs="Arial"/>
          <w:sz w:val="18"/>
          <w:szCs w:val="18"/>
          <w:lang w:val="es-ES" w:eastAsia="es-PE"/>
        </w:rPr>
      </w:pPr>
      <w:r>
        <w:rPr>
          <w:rFonts w:hint="default" w:ascii="Arial" w:hAnsi="Arial" w:eastAsia="Calibri" w:cs="Arial"/>
          <w:sz w:val="18"/>
          <w:szCs w:val="18"/>
          <w:lang w:val="es-PE" w:eastAsia="es-PE"/>
        </w:rPr>
        <w:t xml:space="preserve">GRADO: </w:t>
      </w:r>
      <w:r>
        <w:rPr>
          <w:rFonts w:hint="default" w:ascii="Arial" w:hAnsi="Arial" w:eastAsia="Calibri" w:cs="Arial"/>
          <w:sz w:val="18"/>
          <w:szCs w:val="18"/>
          <w:lang w:val="es-ES" w:eastAsia="es-PE"/>
        </w:rPr>
        <w:t xml:space="preserve">SEGUNDO                </w:t>
      </w:r>
      <w:r>
        <w:rPr>
          <w:rFonts w:hint="default" w:ascii="Arial" w:hAnsi="Arial" w:eastAsia="Calibri" w:cs="Arial"/>
          <w:sz w:val="18"/>
          <w:szCs w:val="18"/>
          <w:lang w:val="es-PE" w:eastAsia="es-PE"/>
        </w:rPr>
        <w:t>SECCIÓN:</w:t>
      </w:r>
      <w:r>
        <w:rPr>
          <w:rFonts w:hint="default" w:ascii="Arial" w:hAnsi="Arial" w:eastAsia="Calibri" w:cs="Arial"/>
          <w:sz w:val="18"/>
          <w:szCs w:val="18"/>
          <w:lang w:val="es-ES" w:eastAsia="es-PE"/>
        </w:rPr>
        <w:t xml:space="preserve">A-B-C  </w:t>
      </w:r>
      <w:r>
        <w:rPr>
          <w:rFonts w:hint="default" w:ascii="Arial" w:hAnsi="Arial" w:cs="Arial"/>
          <w:sz w:val="18"/>
          <w:szCs w:val="18"/>
        </w:rPr>
        <w:t>Duración:</w:t>
      </w:r>
      <w:r>
        <w:rPr>
          <w:rFonts w:hint="default" w:ascii="Arial" w:hAnsi="Arial" w:cs="Arial"/>
          <w:sz w:val="18"/>
          <w:szCs w:val="18"/>
          <w:lang w:val="es-ES"/>
        </w:rPr>
        <w:t xml:space="preserve">   21 - 25 octubre  </w:t>
      </w:r>
      <w:r>
        <w:rPr>
          <w:rFonts w:hint="default" w:ascii="Arial" w:hAnsi="Arial" w:eastAsia="Calibri" w:cs="Arial"/>
          <w:sz w:val="18"/>
          <w:szCs w:val="18"/>
          <w:lang w:val="es-PE" w:eastAsia="es-PE"/>
        </w:rPr>
        <w:t xml:space="preserve">        </w:t>
      </w:r>
      <w:r>
        <w:rPr>
          <w:rFonts w:hint="default" w:ascii="Arial" w:hAnsi="Arial" w:eastAsia="Calibri" w:cs="Arial"/>
          <w:sz w:val="18"/>
          <w:szCs w:val="18"/>
          <w:lang w:val="es-ES" w:eastAsia="es-PE"/>
        </w:rPr>
        <w:t xml:space="preserve">     </w:t>
      </w:r>
      <w:r>
        <w:rPr>
          <w:rFonts w:hint="default" w:ascii="Arial" w:hAnsi="Arial" w:eastAsia="Calibri" w:cs="Arial"/>
          <w:sz w:val="18"/>
          <w:szCs w:val="18"/>
          <w:lang w:val="es-PE" w:eastAsia="es-PE"/>
        </w:rPr>
        <w:t xml:space="preserve">TIEMPO:  </w:t>
      </w:r>
      <w:r>
        <w:rPr>
          <w:rFonts w:hint="default" w:ascii="Arial" w:hAnsi="Arial" w:eastAsia="Calibri" w:cs="Arial"/>
          <w:sz w:val="18"/>
          <w:szCs w:val="18"/>
          <w:lang w:val="es-ES" w:eastAsia="es-PE"/>
        </w:rPr>
        <w:t xml:space="preserve">90 minutos </w:t>
      </w:r>
    </w:p>
    <w:p w14:paraId="68EDBD90">
      <w:pPr>
        <w:numPr>
          <w:ilvl w:val="0"/>
          <w:numId w:val="1"/>
        </w:numPr>
        <w:spacing w:after="0" w:line="240" w:lineRule="auto"/>
        <w:rPr>
          <w:rFonts w:hint="default" w:ascii="Arial" w:hAnsi="Arial" w:eastAsia="Calibri" w:cs="Arial"/>
          <w:sz w:val="18"/>
          <w:szCs w:val="18"/>
          <w:lang w:val="es-PE" w:eastAsia="es-PE"/>
        </w:rPr>
      </w:pPr>
      <w:r>
        <w:rPr>
          <w:rFonts w:hint="default" w:ascii="Arial" w:hAnsi="Arial" w:eastAsia="Calibri" w:cs="Arial"/>
          <w:b/>
          <w:bCs/>
          <w:sz w:val="18"/>
          <w:szCs w:val="18"/>
          <w:lang w:val="es-PE" w:eastAsia="es-PE"/>
        </w:rPr>
        <w:t>SECUENCIA DE ACTIVIDADES.</w:t>
      </w:r>
    </w:p>
    <w:tbl>
      <w:tblPr>
        <w:tblStyle w:val="13"/>
        <w:tblW w:w="11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8501"/>
        <w:gridCol w:w="526"/>
        <w:gridCol w:w="856"/>
      </w:tblGrid>
      <w:tr w14:paraId="2F6A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23192FAD">
            <w:pPr>
              <w:spacing w:after="0" w:line="240" w:lineRule="auto"/>
              <w:rPr>
                <w:rFonts w:hint="default" w:ascii="Arial" w:hAnsi="Arial" w:eastAsia="Calibri" w:cs="Arial"/>
                <w:b/>
                <w:sz w:val="13"/>
                <w:szCs w:val="13"/>
                <w:lang w:val="es-PE" w:eastAsia="es-PE"/>
              </w:rPr>
            </w:pPr>
            <w:r>
              <w:rPr>
                <w:rFonts w:hint="default" w:ascii="Arial" w:hAnsi="Arial" w:eastAsia="Calibri" w:cs="Arial"/>
                <w:b/>
                <w:sz w:val="13"/>
                <w:szCs w:val="13"/>
                <w:lang w:val="es-PE" w:eastAsia="es-PE"/>
              </w:rPr>
              <w:t>RUTA DE APRENDIZAJE</w:t>
            </w:r>
          </w:p>
        </w:tc>
        <w:tc>
          <w:tcPr>
            <w:tcW w:w="850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8E634C3">
            <w:pPr>
              <w:spacing w:after="0" w:line="240" w:lineRule="auto"/>
              <w:rPr>
                <w:rFonts w:hint="default" w:ascii="Arial" w:hAnsi="Arial" w:eastAsia="Calibri" w:cs="Arial"/>
                <w:b/>
                <w:sz w:val="13"/>
                <w:szCs w:val="13"/>
                <w:lang w:val="es-PE" w:eastAsia="es-PE"/>
              </w:rPr>
            </w:pPr>
            <w:r>
              <w:rPr>
                <w:rFonts w:hint="default" w:ascii="Arial" w:hAnsi="Arial" w:eastAsia="Calibri" w:cs="Arial"/>
                <w:b/>
                <w:sz w:val="13"/>
                <w:szCs w:val="13"/>
                <w:lang w:val="es-PE" w:eastAsia="es-PE"/>
              </w:rPr>
              <w:t>DESCRIPCIÓN DE LAS ESTRATEGIAS Y/O ACTIVIDADES</w:t>
            </w:r>
          </w:p>
        </w:tc>
        <w:tc>
          <w:tcPr>
            <w:tcW w:w="52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3D523CB4">
            <w:pPr>
              <w:spacing w:after="0" w:line="240" w:lineRule="auto"/>
              <w:rPr>
                <w:rFonts w:hint="default" w:ascii="Arial" w:hAnsi="Arial" w:eastAsia="Calibri" w:cs="Arial"/>
                <w:b/>
                <w:sz w:val="13"/>
                <w:szCs w:val="13"/>
                <w:lang w:val="es-PE" w:eastAsia="es-PE"/>
              </w:rPr>
            </w:pPr>
            <w:r>
              <w:rPr>
                <w:rFonts w:hint="default" w:ascii="Arial" w:hAnsi="Arial" w:eastAsia="Calibri" w:cs="Arial"/>
                <w:b/>
                <w:sz w:val="13"/>
                <w:szCs w:val="13"/>
                <w:lang w:val="es-PE" w:eastAsia="es-PE"/>
              </w:rPr>
              <w:t>TIE</w:t>
            </w:r>
          </w:p>
          <w:p w14:paraId="64C27AFF">
            <w:pPr>
              <w:spacing w:after="0" w:line="240" w:lineRule="auto"/>
              <w:rPr>
                <w:rFonts w:hint="default" w:ascii="Arial" w:hAnsi="Arial" w:eastAsia="Calibri" w:cs="Arial"/>
                <w:b/>
                <w:sz w:val="13"/>
                <w:szCs w:val="13"/>
                <w:lang w:val="es-PE" w:eastAsia="es-PE"/>
              </w:rPr>
            </w:pPr>
          </w:p>
        </w:tc>
        <w:tc>
          <w:tcPr>
            <w:tcW w:w="85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0ECBFAF">
            <w:pPr>
              <w:spacing w:after="0" w:line="240" w:lineRule="auto"/>
              <w:rPr>
                <w:rFonts w:hint="default" w:ascii="Arial" w:hAnsi="Arial" w:eastAsia="Calibri" w:cs="Arial"/>
                <w:b/>
                <w:sz w:val="13"/>
                <w:szCs w:val="13"/>
                <w:lang w:val="es-PE" w:eastAsia="es-PE"/>
              </w:rPr>
            </w:pPr>
            <w:r>
              <w:rPr>
                <w:rFonts w:hint="default" w:ascii="Arial" w:hAnsi="Arial" w:eastAsia="Calibri" w:cs="Arial"/>
                <w:b/>
                <w:sz w:val="13"/>
                <w:szCs w:val="13"/>
                <w:lang w:val="es-PE" w:eastAsia="es-PE"/>
              </w:rPr>
              <w:t>RECURSOS</w:t>
            </w:r>
          </w:p>
        </w:tc>
      </w:tr>
      <w:tr w14:paraId="3A2F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200" w:type="dxa"/>
            <w:tcBorders>
              <w:top w:val="single" w:color="auto" w:sz="4" w:space="0"/>
              <w:left w:val="single" w:color="auto" w:sz="4" w:space="0"/>
              <w:bottom w:val="single" w:color="auto" w:sz="4" w:space="0"/>
              <w:right w:val="single" w:color="auto" w:sz="4" w:space="0"/>
            </w:tcBorders>
          </w:tcPr>
          <w:p w14:paraId="025B33C9">
            <w:pPr>
              <w:spacing w:after="0" w:line="240" w:lineRule="auto"/>
              <w:rPr>
                <w:rFonts w:hint="default" w:ascii="Arial" w:hAnsi="Arial" w:eastAsia="Calibri" w:cs="Arial"/>
                <w:sz w:val="18"/>
                <w:szCs w:val="18"/>
                <w:lang w:val="es-PE" w:eastAsia="es-PE"/>
              </w:rPr>
            </w:pPr>
            <w:r>
              <w:rPr>
                <w:rFonts w:hint="default" w:ascii="Arial" w:hAnsi="Arial" w:eastAsia="Calibri" w:cs="Arial"/>
                <w:sz w:val="18"/>
                <w:szCs w:val="18"/>
                <w:lang w:val="es-PE" w:eastAsia="es-PE"/>
              </w:rPr>
              <w:t>INICIO</w:t>
            </w:r>
          </w:p>
        </w:tc>
        <w:tc>
          <w:tcPr>
            <w:tcW w:w="8501" w:type="dxa"/>
            <w:tcBorders>
              <w:top w:val="single" w:color="auto" w:sz="4" w:space="0"/>
              <w:left w:val="single" w:color="auto" w:sz="4" w:space="0"/>
              <w:bottom w:val="single" w:color="auto" w:sz="4" w:space="0"/>
              <w:right w:val="single" w:color="auto" w:sz="4" w:space="0"/>
            </w:tcBorders>
            <w:shd w:val="clear" w:color="auto" w:fill="auto"/>
          </w:tcPr>
          <w:p w14:paraId="27214B65">
            <w:pPr>
              <w:keepNext w:val="0"/>
              <w:keepLines w:val="0"/>
              <w:widowControl/>
              <w:suppressLineNumbers w:val="0"/>
              <w:jc w:val="both"/>
              <w:rPr>
                <w:rFonts w:hint="default" w:ascii="Arial" w:hAnsi="Arial" w:eastAsia="Comic Sans MS" w:cs="Arial"/>
                <w:b w:val="0"/>
                <w:bCs w:val="0"/>
                <w:i w:val="0"/>
                <w:iCs w:val="0"/>
                <w:caps w:val="0"/>
                <w:color w:val="000000"/>
                <w:spacing w:val="9"/>
                <w:kern w:val="0"/>
                <w:sz w:val="21"/>
                <w:szCs w:val="21"/>
                <w:shd w:val="clear" w:fill="FFFFFF"/>
                <w:lang w:val="es-ES" w:eastAsia="es-ES"/>
              </w:rPr>
            </w:pPr>
            <w:r>
              <w:rPr>
                <w:rFonts w:hint="default" w:ascii="Arial" w:hAnsi="Arial" w:eastAsia="ff2" w:cs="Arial"/>
                <w:b w:val="0"/>
                <w:bCs w:val="0"/>
                <w:i w:val="0"/>
                <w:iCs w:val="0"/>
                <w:caps w:val="0"/>
                <w:color w:val="000000"/>
                <w:spacing w:val="0"/>
                <w:kern w:val="0"/>
                <w:sz w:val="21"/>
                <w:szCs w:val="21"/>
                <w:shd w:val="clear" w:fill="FFFFFF"/>
                <w:lang w:val="es-ES" w:eastAsia="zh-CN" w:bidi="ar"/>
              </w:rPr>
              <w:t>Luego de saludos a los estudiantes s</w:t>
            </w:r>
            <w:r>
              <w:rPr>
                <w:rFonts w:hint="default" w:ascii="Arial" w:hAnsi="Arial" w:eastAsia="ff2" w:cs="Arial"/>
                <w:b w:val="0"/>
                <w:bCs w:val="0"/>
                <w:i w:val="0"/>
                <w:iCs w:val="0"/>
                <w:caps w:val="0"/>
                <w:color w:val="000000"/>
                <w:spacing w:val="0"/>
                <w:kern w:val="0"/>
                <w:sz w:val="21"/>
                <w:szCs w:val="21"/>
                <w:shd w:val="clear" w:fill="FFFFFF"/>
                <w:lang w:val="en-US" w:eastAsia="zh-CN" w:bidi="ar"/>
              </w:rPr>
              <w:t>e recuerdan las normas de convivencia en el aula y la importancia del trabajo en equipo.</w:t>
            </w:r>
            <w:r>
              <w:rPr>
                <w:rFonts w:hint="default" w:ascii="Arial" w:hAnsi="Arial" w:eastAsia="SimSun" w:cs="Arial"/>
                <w:sz w:val="21"/>
                <w:szCs w:val="21"/>
              </w:rPr>
              <w:t>Record</w:t>
            </w:r>
            <w:r>
              <w:rPr>
                <w:rFonts w:hint="default" w:ascii="Arial" w:hAnsi="Arial" w:eastAsia="SimSun" w:cs="Arial"/>
                <w:sz w:val="21"/>
                <w:szCs w:val="21"/>
                <w:lang w:val="es-ES"/>
              </w:rPr>
              <w:t>a</w:t>
            </w:r>
            <w:r>
              <w:rPr>
                <w:rFonts w:hint="default" w:ascii="Arial" w:hAnsi="Arial" w:eastAsia="SimSun" w:cs="Arial"/>
                <w:sz w:val="21"/>
                <w:szCs w:val="21"/>
              </w:rPr>
              <w:t xml:space="preserve">mos que todo aparato eléctrico requiere cierta cantidad de energía para su funcionamiento. Esta energía consumida se transforma en trabajo realizado por el aparato </w:t>
            </w:r>
            <w:r>
              <w:rPr>
                <w:rFonts w:hint="default" w:ascii="Arial" w:hAnsi="Arial" w:eastAsia="SimSun" w:cs="Arial"/>
                <w:sz w:val="21"/>
                <w:szCs w:val="21"/>
                <w:lang w:val="es-ES"/>
              </w:rPr>
              <w:t>eléctrico .</w:t>
            </w:r>
            <w:bookmarkStart w:id="0" w:name="_GoBack"/>
            <w:bookmarkEnd w:id="0"/>
            <w:r>
              <w:rPr>
                <w:rFonts w:hint="default" w:ascii="Arial" w:hAnsi="Arial" w:eastAsia="SimSun" w:cs="Arial"/>
                <w:sz w:val="21"/>
                <w:szCs w:val="21"/>
                <w:lang w:val="es-ES"/>
              </w:rPr>
              <w:t>Al</w:t>
            </w:r>
            <w:r>
              <w:rPr>
                <w:rFonts w:hint="default" w:ascii="Arial" w:hAnsi="Arial" w:eastAsia="SimSun" w:cs="Arial"/>
                <w:sz w:val="21"/>
                <w:szCs w:val="21"/>
              </w:rPr>
              <w:t xml:space="preserve"> trabajo realizado por unidad de tiempo se llama potencia eléctrica. Recordemos también la expresión matemática de la potencia eléctrica. P = A ∆t = julio segundo = vatio ⇒ P = J s = W (1)La cantidad de energía eléctrica que se consume depende del aparato y también del tiempo de uso. Es natural que el consumo se calcule según la unidad de tiempo, que generalmente es una hora. Por ello, la potencia se mide en kilovatios por hora (kWh).¿Cómo sabemos cuánta energía consume un aparato eléctrico?¿Cómo sabemos cuánta energía hemos consumido en el mes?¿Cuánto cuesta un kWh en soles?¿Cuánto debemos pagar por la energía eléctrica consumida?</w:t>
            </w:r>
            <w:r>
              <w:rPr>
                <w:rFonts w:hint="default" w:ascii="Arial" w:hAnsi="Arial" w:eastAsia="SimSun" w:cs="Arial"/>
                <w:sz w:val="21"/>
                <w:szCs w:val="21"/>
                <w:lang w:val="es-ES"/>
              </w:rPr>
              <w:t xml:space="preserve"> Propósito : A</w:t>
            </w:r>
            <w:r>
              <w:rPr>
                <w:rFonts w:ascii="Arial" w:hAnsi="Arial" w:eastAsia="Arial" w:cs="Arial"/>
                <w:i w:val="0"/>
                <w:iCs w:val="0"/>
                <w:caps w:val="0"/>
                <w:color w:val="auto"/>
                <w:spacing w:val="1"/>
                <w:sz w:val="21"/>
                <w:szCs w:val="21"/>
                <w:shd w:val="clear" w:fill="FFFFFF"/>
              </w:rPr>
              <w:t>prende</w:t>
            </w:r>
            <w:r>
              <w:rPr>
                <w:rFonts w:hint="default" w:ascii="Arial" w:hAnsi="Arial" w:eastAsia="Arial" w:cs="Arial"/>
                <w:i w:val="0"/>
                <w:iCs w:val="0"/>
                <w:caps w:val="0"/>
                <w:color w:val="auto"/>
                <w:spacing w:val="1"/>
                <w:sz w:val="21"/>
                <w:szCs w:val="21"/>
                <w:shd w:val="clear" w:fill="FFFFFF"/>
                <w:lang w:val="es-ES"/>
              </w:rPr>
              <w:t xml:space="preserve">mos </w:t>
            </w:r>
            <w:r>
              <w:rPr>
                <w:rFonts w:ascii="Arial" w:hAnsi="Arial" w:eastAsia="Arial" w:cs="Arial"/>
                <w:i w:val="0"/>
                <w:iCs w:val="0"/>
                <w:caps w:val="0"/>
                <w:color w:val="auto"/>
                <w:spacing w:val="1"/>
                <w:sz w:val="21"/>
                <w:szCs w:val="21"/>
                <w:shd w:val="clear" w:fill="FFFFFF"/>
              </w:rPr>
              <w:t xml:space="preserve"> a tomar decisiones informadas sobre </w:t>
            </w:r>
            <w:r>
              <w:rPr>
                <w:rFonts w:hint="default" w:ascii="Arial" w:hAnsi="Arial" w:eastAsia="Arial" w:cs="Arial"/>
                <w:i w:val="0"/>
                <w:iCs w:val="0"/>
                <w:caps w:val="0"/>
                <w:color w:val="auto"/>
                <w:spacing w:val="1"/>
                <w:sz w:val="21"/>
                <w:szCs w:val="21"/>
                <w:shd w:val="clear" w:fill="FFFFFF"/>
                <w:lang w:val="es-ES"/>
              </w:rPr>
              <w:t xml:space="preserve">cómo usar el presupuesto familiar </w:t>
            </w:r>
            <w:r>
              <w:rPr>
                <w:rFonts w:hint="default" w:ascii="Arial" w:hAnsi="Arial" w:eastAsia="Arial" w:cs="Arial"/>
                <w:i w:val="0"/>
                <w:iCs w:val="0"/>
                <w:caps w:val="0"/>
                <w:color w:val="auto"/>
                <w:spacing w:val="1"/>
                <w:sz w:val="21"/>
                <w:szCs w:val="21"/>
                <w:shd w:val="clear" w:fill="FFFFFF"/>
              </w:rPr>
              <w:t xml:space="preserve">de manera inteligente </w:t>
            </w:r>
            <w:r>
              <w:rPr>
                <w:rFonts w:hint="default" w:ascii="Arial" w:hAnsi="Arial" w:eastAsia="Arial" w:cs="Arial"/>
                <w:i w:val="0"/>
                <w:iCs w:val="0"/>
                <w:caps w:val="0"/>
                <w:color w:val="auto"/>
                <w:spacing w:val="1"/>
                <w:sz w:val="21"/>
                <w:szCs w:val="21"/>
                <w:shd w:val="clear" w:fill="FFFFFF"/>
                <w:lang w:val="es-ES"/>
              </w:rPr>
              <w:t>y responsable al conocer nuestro consumo energético .</w:t>
            </w:r>
          </w:p>
        </w:tc>
        <w:tc>
          <w:tcPr>
            <w:tcW w:w="526" w:type="dxa"/>
            <w:tcBorders>
              <w:top w:val="single" w:color="auto" w:sz="4" w:space="0"/>
              <w:left w:val="single" w:color="auto" w:sz="4" w:space="0"/>
              <w:bottom w:val="single" w:color="auto" w:sz="4" w:space="0"/>
              <w:right w:val="single" w:color="auto" w:sz="4" w:space="0"/>
            </w:tcBorders>
          </w:tcPr>
          <w:p w14:paraId="58DECA60">
            <w:pPr>
              <w:spacing w:after="0" w:line="240" w:lineRule="auto"/>
              <w:rPr>
                <w:rFonts w:hint="default" w:ascii="Arial" w:hAnsi="Arial" w:eastAsia="Calibri" w:cs="Arial"/>
                <w:sz w:val="21"/>
                <w:szCs w:val="21"/>
                <w:lang w:val="es-ES" w:eastAsia="es-PE"/>
              </w:rPr>
            </w:pPr>
          </w:p>
          <w:p w14:paraId="425FC22D">
            <w:pPr>
              <w:spacing w:after="0" w:line="240" w:lineRule="auto"/>
              <w:rPr>
                <w:rFonts w:hint="default" w:ascii="Arial" w:hAnsi="Arial" w:eastAsia="Calibri" w:cs="Arial"/>
                <w:sz w:val="21"/>
                <w:szCs w:val="21"/>
                <w:lang w:val="es-ES" w:eastAsia="es-PE"/>
              </w:rPr>
            </w:pPr>
            <w:r>
              <w:rPr>
                <w:rFonts w:hint="default" w:ascii="Arial" w:hAnsi="Arial" w:eastAsia="Calibri" w:cs="Arial"/>
                <w:sz w:val="21"/>
                <w:szCs w:val="21"/>
                <w:lang w:val="es-ES" w:eastAsia="es-PE"/>
              </w:rPr>
              <w:t>25</w:t>
            </w:r>
          </w:p>
        </w:tc>
        <w:tc>
          <w:tcPr>
            <w:tcW w:w="856" w:type="dxa"/>
            <w:vMerge w:val="restart"/>
            <w:tcBorders>
              <w:top w:val="single" w:color="auto" w:sz="4" w:space="0"/>
              <w:left w:val="single" w:color="auto" w:sz="4" w:space="0"/>
              <w:right w:val="single" w:color="auto" w:sz="4" w:space="0"/>
            </w:tcBorders>
          </w:tcPr>
          <w:p w14:paraId="30A39640">
            <w:pPr>
              <w:rPr>
                <w:rFonts w:hint="default" w:ascii="Arial" w:hAnsi="Arial" w:cs="Arial"/>
                <w:sz w:val="21"/>
                <w:szCs w:val="21"/>
              </w:rPr>
            </w:pPr>
            <w:r>
              <w:rPr>
                <w:rFonts w:hint="default" w:ascii="Arial" w:hAnsi="Arial" w:cs="Arial"/>
                <w:sz w:val="21"/>
                <w:szCs w:val="21"/>
              </w:rPr>
              <w:t xml:space="preserve"> Hojas de papel</w:t>
            </w:r>
            <w:r>
              <w:rPr>
                <w:rFonts w:hint="default" w:ascii="Arial" w:hAnsi="Arial" w:cs="Arial"/>
                <w:sz w:val="21"/>
                <w:szCs w:val="21"/>
                <w:lang w:val="es-ES"/>
              </w:rPr>
              <w:t xml:space="preserve"> </w:t>
            </w:r>
            <w:r>
              <w:rPr>
                <w:rFonts w:hint="default" w:ascii="Arial" w:hAnsi="Arial" w:cs="Arial"/>
                <w:sz w:val="21"/>
                <w:szCs w:val="21"/>
              </w:rPr>
              <w:t>Plumones</w:t>
            </w:r>
          </w:p>
          <w:p w14:paraId="5DFD0EF4">
            <w:pPr>
              <w:rPr>
                <w:rFonts w:hint="default" w:ascii="Arial" w:hAnsi="Arial" w:cs="Arial"/>
                <w:sz w:val="21"/>
                <w:szCs w:val="21"/>
                <w:lang w:val="es-ES"/>
              </w:rPr>
            </w:pPr>
          </w:p>
          <w:p w14:paraId="1F1C8830">
            <w:pPr>
              <w:rPr>
                <w:rFonts w:hint="default" w:ascii="Arial" w:hAnsi="Arial" w:cs="Arial"/>
                <w:sz w:val="21"/>
                <w:szCs w:val="21"/>
                <w:lang w:val="es-ES"/>
              </w:rPr>
            </w:pPr>
          </w:p>
          <w:p w14:paraId="722A4C06">
            <w:pPr>
              <w:spacing w:after="0" w:line="240" w:lineRule="auto"/>
              <w:rPr>
                <w:rFonts w:hint="default" w:ascii="Arial" w:hAnsi="Arial" w:eastAsia="Calibri" w:cs="Arial"/>
                <w:sz w:val="21"/>
                <w:szCs w:val="21"/>
                <w:lang w:val="es-PE" w:eastAsia="es-PE"/>
              </w:rPr>
            </w:pPr>
          </w:p>
        </w:tc>
      </w:tr>
      <w:tr w14:paraId="540E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1200" w:type="dxa"/>
            <w:tcBorders>
              <w:top w:val="single" w:color="auto" w:sz="4" w:space="0"/>
              <w:left w:val="single" w:color="auto" w:sz="4" w:space="0"/>
              <w:bottom w:val="single" w:color="auto" w:sz="4" w:space="0"/>
              <w:right w:val="single" w:color="auto" w:sz="4" w:space="0"/>
            </w:tcBorders>
          </w:tcPr>
          <w:p w14:paraId="0DE0D5D2">
            <w:pPr>
              <w:spacing w:after="0" w:line="240" w:lineRule="auto"/>
              <w:rPr>
                <w:rFonts w:hint="default" w:ascii="Arial" w:hAnsi="Arial" w:eastAsia="Calibri" w:cs="Arial"/>
                <w:sz w:val="18"/>
                <w:szCs w:val="18"/>
                <w:lang w:val="es-PE" w:eastAsia="es-PE"/>
              </w:rPr>
            </w:pPr>
            <w:r>
              <w:rPr>
                <w:rFonts w:hint="default" w:ascii="Arial" w:hAnsi="Arial" w:eastAsia="Calibri" w:cs="Arial"/>
                <w:sz w:val="18"/>
                <w:szCs w:val="18"/>
                <w:lang w:val="es-PE" w:eastAsia="es-PE"/>
              </w:rPr>
              <w:t>PROCESO</w:t>
            </w:r>
          </w:p>
          <w:p w14:paraId="4A97DB41">
            <w:pPr>
              <w:spacing w:after="0" w:line="240" w:lineRule="auto"/>
              <w:rPr>
                <w:rFonts w:hint="default" w:ascii="Arial" w:hAnsi="Arial" w:eastAsia="Calibri" w:cs="Arial"/>
                <w:sz w:val="18"/>
                <w:szCs w:val="18"/>
                <w:lang w:val="es-PE" w:eastAsia="es-PE"/>
              </w:rPr>
            </w:pPr>
            <w:r>
              <w:rPr>
                <w:rFonts w:hint="default" w:ascii="Arial" w:hAnsi="Arial" w:eastAsia="Calibri" w:cs="Arial"/>
                <w:sz w:val="18"/>
                <w:szCs w:val="18"/>
                <w:lang w:val="es-PE" w:eastAsia="es-PE"/>
              </w:rPr>
              <w:t xml:space="preserve"> ACTIVACIÓN DEL APRENDIZAJE</w:t>
            </w:r>
          </w:p>
        </w:tc>
        <w:tc>
          <w:tcPr>
            <w:tcW w:w="8501" w:type="dxa"/>
            <w:tcBorders>
              <w:top w:val="single" w:color="auto" w:sz="4" w:space="0"/>
              <w:left w:val="single" w:color="auto" w:sz="4" w:space="0"/>
              <w:bottom w:val="single" w:color="auto" w:sz="4" w:space="0"/>
              <w:right w:val="single" w:color="auto" w:sz="4" w:space="0"/>
            </w:tcBorders>
            <w:vAlign w:val="top"/>
          </w:tcPr>
          <w:tbl>
            <w:tblPr>
              <w:tblStyle w:val="13"/>
              <w:tblpPr w:leftFromText="180" w:rightFromText="180" w:vertAnchor="text" w:horzAnchor="page" w:tblpX="2434" w:tblpY="2879"/>
              <w:tblOverlap w:val="never"/>
              <w:tblW w:w="5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17"/>
              <w:gridCol w:w="1036"/>
              <w:gridCol w:w="1036"/>
              <w:gridCol w:w="1036"/>
              <w:gridCol w:w="1036"/>
            </w:tblGrid>
            <w:tr w14:paraId="14DE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38" w:type="dxa"/>
                </w:tcPr>
                <w:p w14:paraId="79902C60">
                  <w:pPr>
                    <w:keepNext w:val="0"/>
                    <w:keepLines w:val="0"/>
                    <w:widowControl/>
                    <w:suppressLineNumbers w:val="0"/>
                    <w:jc w:val="both"/>
                    <w:rPr>
                      <w:rFonts w:hint="default" w:ascii="Arial" w:hAnsi="Arial" w:cs="Arial"/>
                      <w:i w:val="0"/>
                      <w:iCs w:val="0"/>
                      <w:color w:val="000000"/>
                      <w:sz w:val="18"/>
                      <w:szCs w:val="18"/>
                      <w:u w:val="none"/>
                      <w:vertAlign w:val="baseline"/>
                      <w:lang w:val="es-ES"/>
                    </w:rPr>
                  </w:pPr>
                  <w:r>
                    <w:rPr>
                      <w:rFonts w:hint="default" w:ascii="Arial" w:hAnsi="Arial" w:cs="Arial"/>
                      <w:i w:val="0"/>
                      <w:iCs w:val="0"/>
                      <w:color w:val="000000"/>
                      <w:sz w:val="18"/>
                      <w:szCs w:val="18"/>
                      <w:u w:val="none"/>
                      <w:vertAlign w:val="baseline"/>
                      <w:lang w:val="es-ES"/>
                    </w:rPr>
                    <w:t>Artefacto electrico</w:t>
                  </w:r>
                </w:p>
              </w:tc>
              <w:tc>
                <w:tcPr>
                  <w:tcW w:w="717" w:type="dxa"/>
                </w:tcPr>
                <w:p w14:paraId="78C2FB17">
                  <w:pPr>
                    <w:keepNext w:val="0"/>
                    <w:keepLines w:val="0"/>
                    <w:widowControl/>
                    <w:suppressLineNumbers w:val="0"/>
                    <w:jc w:val="both"/>
                    <w:rPr>
                      <w:rFonts w:hint="default" w:ascii="Arial" w:hAnsi="Arial" w:cs="Arial"/>
                      <w:i w:val="0"/>
                      <w:iCs w:val="0"/>
                      <w:color w:val="000000"/>
                      <w:sz w:val="18"/>
                      <w:szCs w:val="18"/>
                      <w:u w:val="none"/>
                      <w:vertAlign w:val="baseline"/>
                      <w:lang w:val="es-ES"/>
                    </w:rPr>
                  </w:pPr>
                  <w:r>
                    <w:rPr>
                      <w:rFonts w:hint="default" w:ascii="Arial" w:hAnsi="Arial" w:cs="Arial"/>
                      <w:i w:val="0"/>
                      <w:iCs w:val="0"/>
                      <w:color w:val="000000"/>
                      <w:sz w:val="18"/>
                      <w:szCs w:val="18"/>
                      <w:u w:val="none"/>
                      <w:vertAlign w:val="baseline"/>
                      <w:lang w:val="es-ES"/>
                    </w:rPr>
                    <w:t>watts</w:t>
                  </w:r>
                </w:p>
              </w:tc>
              <w:tc>
                <w:tcPr>
                  <w:tcW w:w="1036" w:type="dxa"/>
                </w:tcPr>
                <w:p w14:paraId="766B0838">
                  <w:pPr>
                    <w:keepNext w:val="0"/>
                    <w:keepLines w:val="0"/>
                    <w:widowControl/>
                    <w:suppressLineNumbers w:val="0"/>
                    <w:jc w:val="both"/>
                    <w:rPr>
                      <w:rFonts w:hint="default" w:ascii="Arial" w:hAnsi="Arial" w:cs="Arial"/>
                      <w:i w:val="0"/>
                      <w:iCs w:val="0"/>
                      <w:color w:val="000000"/>
                      <w:sz w:val="18"/>
                      <w:szCs w:val="18"/>
                      <w:u w:val="none"/>
                      <w:vertAlign w:val="baseline"/>
                      <w:lang w:val="es-ES"/>
                    </w:rPr>
                  </w:pPr>
                  <w:r>
                    <w:rPr>
                      <w:rFonts w:hint="default" w:ascii="Arial" w:hAnsi="Arial" w:cs="Arial"/>
                      <w:i w:val="0"/>
                      <w:iCs w:val="0"/>
                      <w:color w:val="000000"/>
                      <w:sz w:val="18"/>
                      <w:szCs w:val="18"/>
                      <w:u w:val="none"/>
                      <w:vertAlign w:val="baseline"/>
                      <w:lang w:val="es-ES"/>
                    </w:rPr>
                    <w:t xml:space="preserve">Kilowatts </w:t>
                  </w:r>
                </w:p>
              </w:tc>
              <w:tc>
                <w:tcPr>
                  <w:tcW w:w="1036" w:type="dxa"/>
                </w:tcPr>
                <w:p w14:paraId="1B67298B">
                  <w:pPr>
                    <w:keepNext w:val="0"/>
                    <w:keepLines w:val="0"/>
                    <w:widowControl/>
                    <w:suppressLineNumbers w:val="0"/>
                    <w:jc w:val="both"/>
                    <w:rPr>
                      <w:rFonts w:hint="default" w:ascii="Arial" w:hAnsi="Arial" w:cs="Arial"/>
                      <w:i w:val="0"/>
                      <w:iCs w:val="0"/>
                      <w:color w:val="000000"/>
                      <w:sz w:val="18"/>
                      <w:szCs w:val="18"/>
                      <w:u w:val="none"/>
                      <w:vertAlign w:val="baseline"/>
                      <w:lang w:val="es-ES"/>
                    </w:rPr>
                  </w:pPr>
                  <w:r>
                    <w:rPr>
                      <w:rFonts w:hint="default" w:ascii="Arial" w:hAnsi="Arial" w:cs="Arial"/>
                      <w:i w:val="0"/>
                      <w:iCs w:val="0"/>
                      <w:color w:val="000000"/>
                      <w:sz w:val="18"/>
                      <w:szCs w:val="18"/>
                      <w:u w:val="none"/>
                      <w:vertAlign w:val="baseline"/>
                      <w:lang w:val="es-ES"/>
                    </w:rPr>
                    <w:t>Consumo diario</w:t>
                  </w:r>
                </w:p>
              </w:tc>
              <w:tc>
                <w:tcPr>
                  <w:tcW w:w="1036" w:type="dxa"/>
                </w:tcPr>
                <w:p w14:paraId="70130C3E">
                  <w:pPr>
                    <w:keepNext w:val="0"/>
                    <w:keepLines w:val="0"/>
                    <w:widowControl/>
                    <w:suppressLineNumbers w:val="0"/>
                    <w:jc w:val="both"/>
                    <w:rPr>
                      <w:rFonts w:hint="default" w:ascii="Arial" w:hAnsi="Arial" w:cs="Arial"/>
                      <w:i w:val="0"/>
                      <w:iCs w:val="0"/>
                      <w:color w:val="000000"/>
                      <w:sz w:val="18"/>
                      <w:szCs w:val="18"/>
                      <w:u w:val="none"/>
                      <w:vertAlign w:val="baseline"/>
                      <w:lang w:val="es-ES"/>
                    </w:rPr>
                  </w:pPr>
                  <w:r>
                    <w:rPr>
                      <w:rFonts w:hint="default" w:ascii="Arial" w:hAnsi="Arial" w:cs="Arial"/>
                      <w:i w:val="0"/>
                      <w:iCs w:val="0"/>
                      <w:color w:val="000000"/>
                      <w:sz w:val="18"/>
                      <w:szCs w:val="18"/>
                      <w:u w:val="none"/>
                      <w:vertAlign w:val="baseline"/>
                      <w:lang w:val="es-ES"/>
                    </w:rPr>
                    <w:t>Consumo kw/h</w:t>
                  </w:r>
                </w:p>
              </w:tc>
              <w:tc>
                <w:tcPr>
                  <w:tcW w:w="1036" w:type="dxa"/>
                </w:tcPr>
                <w:p w14:paraId="53EE9BBF">
                  <w:pPr>
                    <w:keepNext w:val="0"/>
                    <w:keepLines w:val="0"/>
                    <w:widowControl/>
                    <w:suppressLineNumbers w:val="0"/>
                    <w:jc w:val="both"/>
                    <w:rPr>
                      <w:rFonts w:hint="default" w:ascii="Arial" w:hAnsi="Arial" w:cs="Arial"/>
                      <w:i w:val="0"/>
                      <w:iCs w:val="0"/>
                      <w:color w:val="000000"/>
                      <w:sz w:val="18"/>
                      <w:szCs w:val="18"/>
                      <w:u w:val="none"/>
                      <w:vertAlign w:val="baseline"/>
                      <w:lang w:val="es-ES"/>
                    </w:rPr>
                  </w:pPr>
                  <w:r>
                    <w:rPr>
                      <w:rFonts w:hint="default" w:ascii="Arial" w:hAnsi="Arial" w:cs="Arial"/>
                      <w:i w:val="0"/>
                      <w:iCs w:val="0"/>
                      <w:color w:val="000000"/>
                      <w:sz w:val="18"/>
                      <w:szCs w:val="18"/>
                      <w:u w:val="none"/>
                      <w:vertAlign w:val="baseline"/>
                      <w:lang w:val="es-ES"/>
                    </w:rPr>
                    <w:t>total</w:t>
                  </w:r>
                </w:p>
              </w:tc>
            </w:tr>
            <w:tr w14:paraId="005F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138" w:type="dxa"/>
                </w:tcPr>
                <w:p w14:paraId="3ACB33BF">
                  <w:pPr>
                    <w:keepNext w:val="0"/>
                    <w:keepLines w:val="0"/>
                    <w:pageBreakBefore w:val="0"/>
                    <w:widowControl/>
                    <w:suppressLineNumbers w:val="0"/>
                    <w:kinsoku/>
                    <w:wordWrap/>
                    <w:overflowPunct/>
                    <w:topLinePunct w:val="0"/>
                    <w:autoSpaceDE/>
                    <w:autoSpaceDN/>
                    <w:bidi w:val="0"/>
                    <w:adjustRightInd/>
                    <w:snapToGrid/>
                    <w:spacing w:after="0" w:line="240" w:lineRule="atLeast"/>
                    <w:jc w:val="both"/>
                    <w:textAlignment w:val="auto"/>
                    <w:rPr>
                      <w:rFonts w:hint="default" w:ascii="Arial" w:hAnsi="Arial" w:cs="Arial"/>
                      <w:i w:val="0"/>
                      <w:iCs w:val="0"/>
                      <w:color w:val="000000"/>
                      <w:sz w:val="21"/>
                      <w:szCs w:val="21"/>
                      <w:u w:val="none"/>
                      <w:vertAlign w:val="baseline"/>
                    </w:rPr>
                  </w:pPr>
                </w:p>
              </w:tc>
              <w:tc>
                <w:tcPr>
                  <w:tcW w:w="717" w:type="dxa"/>
                </w:tcPr>
                <w:p w14:paraId="54B516EC">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0A55A782">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3130062F">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0349D1A9">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6402C34A">
                  <w:pPr>
                    <w:keepNext w:val="0"/>
                    <w:keepLines w:val="0"/>
                    <w:widowControl/>
                    <w:suppressLineNumbers w:val="0"/>
                    <w:jc w:val="both"/>
                    <w:rPr>
                      <w:rFonts w:hint="default" w:ascii="Arial" w:hAnsi="Arial" w:cs="Arial"/>
                      <w:i w:val="0"/>
                      <w:iCs w:val="0"/>
                      <w:color w:val="000000"/>
                      <w:sz w:val="21"/>
                      <w:szCs w:val="21"/>
                      <w:u w:val="none"/>
                      <w:vertAlign w:val="baseline"/>
                    </w:rPr>
                  </w:pPr>
                </w:p>
              </w:tc>
            </w:tr>
            <w:tr w14:paraId="6C03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138" w:type="dxa"/>
                </w:tcPr>
                <w:p w14:paraId="030844BD">
                  <w:pPr>
                    <w:keepNext w:val="0"/>
                    <w:keepLines w:val="0"/>
                    <w:pageBreakBefore w:val="0"/>
                    <w:widowControl/>
                    <w:suppressLineNumbers w:val="0"/>
                    <w:kinsoku/>
                    <w:wordWrap/>
                    <w:overflowPunct/>
                    <w:topLinePunct w:val="0"/>
                    <w:autoSpaceDE/>
                    <w:autoSpaceDN/>
                    <w:bidi w:val="0"/>
                    <w:adjustRightInd/>
                    <w:snapToGrid/>
                    <w:spacing w:after="0" w:line="240" w:lineRule="atLeast"/>
                    <w:jc w:val="both"/>
                    <w:textAlignment w:val="auto"/>
                    <w:rPr>
                      <w:rFonts w:hint="default" w:ascii="Arial" w:hAnsi="Arial" w:cs="Arial"/>
                      <w:i w:val="0"/>
                      <w:iCs w:val="0"/>
                      <w:color w:val="000000"/>
                      <w:sz w:val="21"/>
                      <w:szCs w:val="21"/>
                      <w:u w:val="none"/>
                      <w:vertAlign w:val="baseline"/>
                    </w:rPr>
                  </w:pPr>
                </w:p>
              </w:tc>
              <w:tc>
                <w:tcPr>
                  <w:tcW w:w="717" w:type="dxa"/>
                </w:tcPr>
                <w:p w14:paraId="01445F0B">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08F619EB">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5C4AD12A">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69BB7510">
                  <w:pPr>
                    <w:keepNext w:val="0"/>
                    <w:keepLines w:val="0"/>
                    <w:widowControl/>
                    <w:suppressLineNumbers w:val="0"/>
                    <w:jc w:val="both"/>
                    <w:rPr>
                      <w:rFonts w:hint="default" w:ascii="Arial" w:hAnsi="Arial" w:cs="Arial"/>
                      <w:i w:val="0"/>
                      <w:iCs w:val="0"/>
                      <w:color w:val="000000"/>
                      <w:sz w:val="21"/>
                      <w:szCs w:val="21"/>
                      <w:u w:val="none"/>
                      <w:vertAlign w:val="baseline"/>
                    </w:rPr>
                  </w:pPr>
                </w:p>
              </w:tc>
              <w:tc>
                <w:tcPr>
                  <w:tcW w:w="1036" w:type="dxa"/>
                </w:tcPr>
                <w:p w14:paraId="25A76504">
                  <w:pPr>
                    <w:keepNext w:val="0"/>
                    <w:keepLines w:val="0"/>
                    <w:widowControl/>
                    <w:suppressLineNumbers w:val="0"/>
                    <w:jc w:val="both"/>
                    <w:rPr>
                      <w:rFonts w:hint="default" w:ascii="Arial" w:hAnsi="Arial" w:cs="Arial"/>
                      <w:i w:val="0"/>
                      <w:iCs w:val="0"/>
                      <w:color w:val="000000"/>
                      <w:sz w:val="21"/>
                      <w:szCs w:val="21"/>
                      <w:u w:val="none"/>
                      <w:vertAlign w:val="baseline"/>
                    </w:rPr>
                  </w:pPr>
                </w:p>
              </w:tc>
            </w:tr>
          </w:tbl>
          <w:p w14:paraId="3D926ECD">
            <w:pPr>
              <w:keepNext w:val="0"/>
              <w:keepLines w:val="0"/>
              <w:widowControl/>
              <w:suppressLineNumbers w:val="0"/>
              <w:jc w:val="both"/>
              <w:rPr>
                <w:rFonts w:hint="default" w:ascii="Arial" w:hAnsi="Arial" w:eastAsia="Calibri" w:cs="Arial"/>
                <w:b w:val="0"/>
                <w:bCs w:val="0"/>
                <w:color w:val="auto"/>
                <w:sz w:val="21"/>
                <w:szCs w:val="21"/>
                <w:lang w:val="es-ES" w:eastAsia="es-PE" w:bidi="ar-SA"/>
              </w:rPr>
            </w:pPr>
            <w:r>
              <w:rPr>
                <w:rFonts w:hint="default" w:ascii="Arial" w:hAnsi="Arial" w:eastAsia="SimSun" w:cs="Arial"/>
                <w:sz w:val="21"/>
                <w:szCs w:val="21"/>
                <w:lang w:val="es-ES" w:eastAsia="zh-CN" w:bidi="ar"/>
              </w:rPr>
              <w:t xml:space="preserve"> Los estudiantes responden a las preguntas con hipótesis </w:t>
            </w:r>
            <w:r>
              <w:rPr>
                <w:rFonts w:hint="default" w:ascii="Arial" w:hAnsi="Arial" w:eastAsia="SimSun" w:cs="Arial"/>
                <w:sz w:val="21"/>
                <w:szCs w:val="21"/>
              </w:rPr>
              <w:t>¿Qué relación hay entre el tiempo de funcionamiento del televisor y el consumo de energía eléctrica?) Si disminuimos el tiempo de funcionamiento del televisor, entonces, menor será el consumo de energía eléctrica.¿Qué relación hay entre el tiempo de uso de la plancha y el cargo por energía eléctrica?Si disminuimos el tiempo de uso de la plancha, entonces, disminuirá el cargo por la energía eléctricaRecuerda: ✔ La variable independiente es aquella que puedes manipular a voluntad; por ejemplo, de ti depende cuánto tiempo se usa el televisor. ✔ La variable dependiente será el consumo de energía eléctrica. ✔ La variable interviniente sería, por ejemplo, el tipo de televisor. El tipo de televisor es una variable que interviene en los resultados; sin embargo, no podemos manipularla; lo único que podemos hacer es controlarla. ¿De qué manera? No debemos cambiar el televisor mientras dure nuestra indagación.</w:t>
            </w:r>
            <w:r>
              <w:rPr>
                <w:rFonts w:hint="default" w:ascii="Arial" w:hAnsi="Arial" w:eastAsia="SimSun" w:cs="Arial"/>
                <w:sz w:val="21"/>
                <w:szCs w:val="21"/>
                <w:lang w:val="es-ES"/>
              </w:rPr>
              <w:t>Luego de reflexiona u</w:t>
            </w:r>
            <w:r>
              <w:rPr>
                <w:rFonts w:hint="default" w:ascii="Arial" w:hAnsi="Arial" w:cs="Arial"/>
                <w:i w:val="0"/>
                <w:iCs w:val="0"/>
                <w:color w:val="000000"/>
                <w:sz w:val="21"/>
                <w:szCs w:val="21"/>
                <w:u w:val="none"/>
                <w:vertAlign w:val="baseline"/>
                <w:lang w:val="es-ES"/>
              </w:rPr>
              <w:t xml:space="preserve">tilizan información sobre </w:t>
            </w:r>
            <w:r>
              <w:rPr>
                <w:rFonts w:hint="default" w:ascii="Arial" w:hAnsi="Arial" w:cs="Arial"/>
                <w:i w:val="0"/>
                <w:iCs w:val="0"/>
                <w:color w:val="000000"/>
                <w:sz w:val="21"/>
                <w:szCs w:val="21"/>
                <w:u w:val="none"/>
                <w:vertAlign w:val="baseline"/>
              </w:rPr>
              <w:t xml:space="preserve">el consumo de </w:t>
            </w:r>
            <w:r>
              <w:rPr>
                <w:rFonts w:hint="default" w:ascii="Arial" w:hAnsi="Arial" w:cs="Arial"/>
                <w:i w:val="0"/>
                <w:iCs w:val="0"/>
                <w:color w:val="000000"/>
                <w:sz w:val="21"/>
                <w:szCs w:val="21"/>
                <w:u w:val="none"/>
                <w:vertAlign w:val="baseline"/>
                <w:lang w:val="es-ES"/>
              </w:rPr>
              <w:t>energía</w:t>
            </w:r>
            <w:r>
              <w:rPr>
                <w:rFonts w:hint="default" w:ascii="Arial" w:hAnsi="Arial" w:cs="Arial"/>
                <w:i w:val="0"/>
                <w:iCs w:val="0"/>
                <w:color w:val="000000"/>
                <w:sz w:val="21"/>
                <w:szCs w:val="21"/>
                <w:u w:val="none"/>
                <w:vertAlign w:val="baseline"/>
              </w:rPr>
              <w:t xml:space="preserve"> en sus hogares, aplican una tabla para comprobar el uso de artefactos y el pago de recibo de luz .</w:t>
            </w:r>
            <w:r>
              <w:rPr>
                <w:rFonts w:hint="default" w:ascii="Arial" w:hAnsi="Arial" w:cs="Arial"/>
                <w:i w:val="0"/>
                <w:iCs w:val="0"/>
                <w:color w:val="000000"/>
                <w:sz w:val="21"/>
                <w:szCs w:val="21"/>
                <w:u w:val="none"/>
                <w:vertAlign w:val="baseline"/>
                <w:lang w:val="es-ES"/>
              </w:rPr>
              <w:t>Revisan su recibo de luz cobro(S/. 0.60 Kw) .Elaboran un afiche por el dia del ahorro de energia 21 de octubre.</w:t>
            </w:r>
          </w:p>
        </w:tc>
        <w:tc>
          <w:tcPr>
            <w:tcW w:w="526" w:type="dxa"/>
            <w:tcBorders>
              <w:top w:val="single" w:color="auto" w:sz="4" w:space="0"/>
              <w:left w:val="single" w:color="auto" w:sz="4" w:space="0"/>
              <w:bottom w:val="single" w:color="auto" w:sz="4" w:space="0"/>
              <w:right w:val="single" w:color="auto" w:sz="4" w:space="0"/>
            </w:tcBorders>
          </w:tcPr>
          <w:p w14:paraId="12028C23">
            <w:pPr>
              <w:spacing w:after="0" w:line="240" w:lineRule="auto"/>
              <w:rPr>
                <w:rFonts w:hint="default" w:ascii="Arial" w:hAnsi="Arial" w:eastAsia="Calibri" w:cs="Arial"/>
                <w:sz w:val="21"/>
                <w:szCs w:val="21"/>
                <w:lang w:val="es-PE" w:eastAsia="es-PE"/>
              </w:rPr>
            </w:pPr>
          </w:p>
          <w:p w14:paraId="726398B7">
            <w:pPr>
              <w:spacing w:after="0" w:line="240" w:lineRule="auto"/>
              <w:rPr>
                <w:rFonts w:hint="default" w:ascii="Arial" w:hAnsi="Arial" w:eastAsia="Calibri" w:cs="Arial"/>
                <w:sz w:val="21"/>
                <w:szCs w:val="21"/>
                <w:lang w:val="es-PE" w:eastAsia="es-PE"/>
              </w:rPr>
            </w:pPr>
          </w:p>
          <w:p w14:paraId="6D85A4CC">
            <w:pPr>
              <w:spacing w:after="0" w:line="240" w:lineRule="auto"/>
              <w:rPr>
                <w:rFonts w:hint="default" w:ascii="Arial" w:hAnsi="Arial" w:eastAsia="Calibri" w:cs="Arial"/>
                <w:sz w:val="21"/>
                <w:szCs w:val="21"/>
                <w:lang w:val="es-PE" w:eastAsia="es-PE"/>
              </w:rPr>
            </w:pPr>
          </w:p>
          <w:p w14:paraId="1D7C88C7">
            <w:pPr>
              <w:spacing w:after="0" w:line="240" w:lineRule="auto"/>
              <w:rPr>
                <w:rFonts w:hint="default" w:ascii="Arial" w:hAnsi="Arial" w:eastAsia="Calibri" w:cs="Arial"/>
                <w:sz w:val="21"/>
                <w:szCs w:val="21"/>
                <w:lang w:val="es-PE" w:eastAsia="es-PE"/>
              </w:rPr>
            </w:pPr>
          </w:p>
          <w:p w14:paraId="4FF42D36">
            <w:pPr>
              <w:spacing w:after="0" w:line="240" w:lineRule="auto"/>
              <w:rPr>
                <w:rFonts w:hint="default" w:ascii="Arial" w:hAnsi="Arial" w:eastAsia="Calibri" w:cs="Arial"/>
                <w:sz w:val="21"/>
                <w:szCs w:val="21"/>
                <w:lang w:val="es-ES" w:eastAsia="es-PE"/>
              </w:rPr>
            </w:pPr>
            <w:r>
              <w:rPr>
                <w:rFonts w:hint="default" w:ascii="Arial" w:hAnsi="Arial" w:eastAsia="Calibri" w:cs="Arial"/>
                <w:sz w:val="21"/>
                <w:szCs w:val="21"/>
                <w:lang w:val="es-ES" w:eastAsia="es-PE"/>
              </w:rPr>
              <w:t>55</w:t>
            </w:r>
          </w:p>
        </w:tc>
        <w:tc>
          <w:tcPr>
            <w:tcW w:w="856" w:type="dxa"/>
            <w:vMerge w:val="continue"/>
            <w:tcBorders>
              <w:left w:val="single" w:color="auto" w:sz="4" w:space="0"/>
              <w:right w:val="single" w:color="auto" w:sz="4" w:space="0"/>
            </w:tcBorders>
          </w:tcPr>
          <w:p w14:paraId="07843437">
            <w:pPr>
              <w:spacing w:after="0" w:line="240" w:lineRule="auto"/>
              <w:rPr>
                <w:rFonts w:hint="default" w:ascii="Arial" w:hAnsi="Arial" w:eastAsia="Calibri" w:cs="Arial"/>
                <w:sz w:val="21"/>
                <w:szCs w:val="21"/>
                <w:lang w:val="es-PE" w:eastAsia="es-PE"/>
              </w:rPr>
            </w:pPr>
          </w:p>
        </w:tc>
      </w:tr>
      <w:tr w14:paraId="6B69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00" w:type="dxa"/>
            <w:tcBorders>
              <w:top w:val="single" w:color="auto" w:sz="4" w:space="0"/>
              <w:left w:val="single" w:color="auto" w:sz="4" w:space="0"/>
              <w:bottom w:val="single" w:color="auto" w:sz="4" w:space="0"/>
              <w:right w:val="single" w:color="auto" w:sz="4" w:space="0"/>
            </w:tcBorders>
          </w:tcPr>
          <w:p w14:paraId="4215C151">
            <w:pPr>
              <w:spacing w:after="0" w:line="240" w:lineRule="auto"/>
              <w:rPr>
                <w:rFonts w:hint="default" w:ascii="Arial" w:hAnsi="Arial" w:eastAsia="Calibri" w:cs="Arial"/>
                <w:sz w:val="18"/>
                <w:szCs w:val="18"/>
                <w:lang w:val="es-PE" w:eastAsia="es-PE"/>
              </w:rPr>
            </w:pPr>
            <w:r>
              <w:rPr>
                <w:rFonts w:hint="default" w:ascii="Arial" w:hAnsi="Arial" w:eastAsia="Calibri" w:cs="Arial"/>
                <w:sz w:val="18"/>
                <w:szCs w:val="18"/>
                <w:lang w:val="es-PE" w:eastAsia="es-PE"/>
              </w:rPr>
              <w:t>CIERRE</w:t>
            </w:r>
          </w:p>
          <w:p w14:paraId="3BEFA534">
            <w:pPr>
              <w:spacing w:after="0" w:line="240" w:lineRule="auto"/>
              <w:rPr>
                <w:rFonts w:hint="default" w:ascii="Arial" w:hAnsi="Arial" w:eastAsia="Calibri" w:cs="Arial"/>
                <w:sz w:val="18"/>
                <w:szCs w:val="18"/>
                <w:lang w:val="es-PE" w:eastAsia="es-PE"/>
              </w:rPr>
            </w:pPr>
            <w:r>
              <w:rPr>
                <w:rFonts w:hint="default" w:ascii="Arial" w:hAnsi="Arial" w:eastAsia="Calibri" w:cs="Arial"/>
                <w:sz w:val="18"/>
                <w:szCs w:val="18"/>
                <w:lang w:val="es-PE" w:eastAsia="es-PE"/>
              </w:rPr>
              <w:t>METACOGNICIÓN</w:t>
            </w:r>
          </w:p>
        </w:tc>
        <w:tc>
          <w:tcPr>
            <w:tcW w:w="8501" w:type="dxa"/>
            <w:tcBorders>
              <w:top w:val="single" w:color="auto" w:sz="4" w:space="0"/>
              <w:left w:val="single" w:color="auto" w:sz="4" w:space="0"/>
              <w:bottom w:val="single" w:color="auto" w:sz="4" w:space="0"/>
              <w:right w:val="single" w:color="auto" w:sz="4" w:space="0"/>
            </w:tcBorders>
            <w:vAlign w:val="top"/>
          </w:tcPr>
          <w:p w14:paraId="01D29150">
            <w:pPr>
              <w:keepNext w:val="0"/>
              <w:keepLines w:val="0"/>
              <w:widowControl/>
              <w:numPr>
                <w:ilvl w:val="0"/>
                <w:numId w:val="0"/>
              </w:numPr>
              <w:suppressLineNumbers w:val="0"/>
              <w:spacing w:before="0" w:beforeAutospacing="1" w:after="0" w:afterAutospacing="1"/>
              <w:rPr>
                <w:rFonts w:hint="default" w:ascii="Arial" w:hAnsi="Arial" w:eastAsia="Calibri" w:cs="Arial"/>
                <w:b w:val="0"/>
                <w:bCs w:val="0"/>
                <w:color w:val="auto"/>
                <w:sz w:val="21"/>
                <w:szCs w:val="21"/>
                <w:lang w:val="es-ES" w:eastAsia="es-PE" w:bidi="ar-SA"/>
              </w:rPr>
            </w:pPr>
            <w:r>
              <w:rPr>
                <w:rFonts w:hint="default" w:ascii="Arial" w:hAnsi="Arial" w:eastAsia="SimSun" w:cs="Arial"/>
                <w:sz w:val="21"/>
                <w:szCs w:val="21"/>
                <w:lang w:val="es-ES"/>
              </w:rPr>
              <w:t xml:space="preserve">Los estudiantes comparte con sus compañeros </w:t>
            </w:r>
            <w:r>
              <w:rPr>
                <w:rFonts w:hint="default" w:ascii="Arial" w:hAnsi="Arial" w:eastAsia="SimSun" w:cs="Arial"/>
                <w:sz w:val="21"/>
                <w:szCs w:val="21"/>
              </w:rPr>
              <w:t xml:space="preserve"> compromisos y  acciones para el uso responsable de la energía eléctrica</w:t>
            </w:r>
            <w:r>
              <w:rPr>
                <w:rFonts w:hint="default" w:ascii="Arial" w:hAnsi="Arial" w:eastAsia="SimSun" w:cs="Arial"/>
                <w:sz w:val="21"/>
                <w:szCs w:val="21"/>
                <w:lang w:val="es-ES"/>
              </w:rPr>
              <w:t xml:space="preserve"> plasmada en su d</w:t>
            </w:r>
            <w:r>
              <w:rPr>
                <w:rFonts w:hint="default" w:ascii="Arial" w:hAnsi="Arial" w:eastAsia="SimSun" w:cs="Arial"/>
                <w:sz w:val="21"/>
                <w:szCs w:val="21"/>
              </w:rPr>
              <w:t>ibujo,  Asum</w:t>
            </w:r>
            <w:r>
              <w:rPr>
                <w:rFonts w:hint="default" w:ascii="Arial" w:hAnsi="Arial" w:eastAsia="SimSun" w:cs="Arial"/>
                <w:sz w:val="21"/>
                <w:szCs w:val="21"/>
                <w:lang w:val="es-ES"/>
              </w:rPr>
              <w:t>en</w:t>
            </w:r>
            <w:r>
              <w:rPr>
                <w:rFonts w:hint="default" w:ascii="Arial" w:hAnsi="Arial" w:eastAsia="SimSun" w:cs="Arial"/>
                <w:sz w:val="21"/>
                <w:szCs w:val="21"/>
              </w:rPr>
              <w:t xml:space="preserve"> compromisos, en familia, para el cuidado de la energía eléctrica</w:t>
            </w:r>
            <w:r>
              <w:rPr>
                <w:rFonts w:hint="default" w:ascii="Arial" w:hAnsi="Arial" w:eastAsia="SimSun" w:cs="Arial"/>
                <w:sz w:val="21"/>
                <w:szCs w:val="21"/>
                <w:lang w:val="es-ES"/>
              </w:rPr>
              <w:t xml:space="preserve"> .</w:t>
            </w:r>
          </w:p>
        </w:tc>
        <w:tc>
          <w:tcPr>
            <w:tcW w:w="526" w:type="dxa"/>
            <w:tcBorders>
              <w:top w:val="single" w:color="auto" w:sz="4" w:space="0"/>
              <w:left w:val="single" w:color="auto" w:sz="4" w:space="0"/>
              <w:bottom w:val="single" w:color="auto" w:sz="4" w:space="0"/>
              <w:right w:val="single" w:color="auto" w:sz="4" w:space="0"/>
            </w:tcBorders>
          </w:tcPr>
          <w:p w14:paraId="6253EA37">
            <w:pPr>
              <w:spacing w:after="0" w:line="240" w:lineRule="auto"/>
              <w:rPr>
                <w:rFonts w:hint="default" w:ascii="Arial" w:hAnsi="Arial" w:eastAsia="Calibri" w:cs="Arial"/>
                <w:color w:val="000000" w:themeColor="text1"/>
                <w:sz w:val="21"/>
                <w:szCs w:val="21"/>
                <w:lang w:val="es-ES" w:eastAsia="es-PE"/>
                <w14:textFill>
                  <w14:solidFill>
                    <w14:schemeClr w14:val="tx1"/>
                  </w14:solidFill>
                </w14:textFill>
              </w:rPr>
            </w:pPr>
            <w:r>
              <w:rPr>
                <w:rFonts w:hint="default" w:ascii="Arial" w:hAnsi="Arial" w:eastAsia="Calibri" w:cs="Arial"/>
                <w:color w:val="000000" w:themeColor="text1"/>
                <w:sz w:val="21"/>
                <w:szCs w:val="21"/>
                <w:lang w:val="es-ES" w:eastAsia="es-PE"/>
                <w14:textFill>
                  <w14:solidFill>
                    <w14:schemeClr w14:val="tx1"/>
                  </w14:solidFill>
                </w14:textFill>
              </w:rPr>
              <w:t>15</w:t>
            </w:r>
          </w:p>
        </w:tc>
        <w:tc>
          <w:tcPr>
            <w:tcW w:w="856" w:type="dxa"/>
            <w:vMerge w:val="continue"/>
            <w:tcBorders>
              <w:left w:val="single" w:color="auto" w:sz="4" w:space="0"/>
              <w:bottom w:val="single" w:color="auto" w:sz="4" w:space="0"/>
              <w:right w:val="single" w:color="auto" w:sz="4" w:space="0"/>
            </w:tcBorders>
          </w:tcPr>
          <w:p w14:paraId="71C1E766">
            <w:pPr>
              <w:spacing w:after="0" w:line="240" w:lineRule="auto"/>
              <w:rPr>
                <w:rFonts w:hint="default" w:ascii="Arial" w:hAnsi="Arial" w:eastAsia="Calibri" w:cs="Arial"/>
                <w:sz w:val="21"/>
                <w:szCs w:val="21"/>
                <w:lang w:val="es-PE" w:eastAsia="es-PE"/>
              </w:rPr>
            </w:pPr>
          </w:p>
        </w:tc>
      </w:tr>
    </w:tbl>
    <w:p w14:paraId="324AED37">
      <w:pPr>
        <w:spacing w:after="0" w:line="240" w:lineRule="auto"/>
        <w:rPr>
          <w:rFonts w:hint="default" w:ascii="Arial" w:hAnsi="Arial" w:eastAsia="Calibri" w:cs="Arial"/>
          <w:sz w:val="21"/>
          <w:szCs w:val="21"/>
          <w:lang w:val="es-PE" w:eastAsia="es-PE"/>
        </w:rPr>
      </w:pPr>
    </w:p>
    <w:p w14:paraId="6A496BF1">
      <w:pPr>
        <w:numPr>
          <w:ilvl w:val="0"/>
          <w:numId w:val="1"/>
        </w:numPr>
        <w:spacing w:after="0" w:line="240" w:lineRule="auto"/>
        <w:rPr>
          <w:rFonts w:hint="default" w:ascii="Arial" w:hAnsi="Arial" w:eastAsia="Calibri" w:cs="Arial"/>
          <w:b/>
          <w:sz w:val="21"/>
          <w:szCs w:val="21"/>
          <w:lang w:val="es-PE" w:eastAsia="es-PE"/>
        </w:rPr>
      </w:pPr>
      <w:r>
        <w:rPr>
          <w:rFonts w:hint="default" w:ascii="Arial" w:hAnsi="Arial" w:eastAsia="Calibri" w:cs="Arial"/>
          <w:b/>
          <w:sz w:val="21"/>
          <w:szCs w:val="21"/>
          <w:lang w:val="es-PE" w:eastAsia="es-PE"/>
        </w:rPr>
        <w:t>EVALUACIÓN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5147"/>
        <w:gridCol w:w="1552"/>
      </w:tblGrid>
      <w:tr w14:paraId="6F95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3" w:type="dxa"/>
          </w:tcPr>
          <w:p w14:paraId="7246EBB8">
            <w:pPr>
              <w:spacing w:after="0" w:line="240" w:lineRule="auto"/>
              <w:rPr>
                <w:rFonts w:hint="default" w:ascii="Arial" w:hAnsi="Arial" w:eastAsia="Calibri" w:cs="Arial"/>
                <w:sz w:val="13"/>
                <w:szCs w:val="13"/>
                <w:lang w:val="es-PE" w:eastAsia="es-PE"/>
              </w:rPr>
            </w:pPr>
            <w:r>
              <w:rPr>
                <w:rFonts w:hint="default" w:ascii="Arial" w:hAnsi="Arial" w:eastAsia="Calibri" w:cs="Arial"/>
                <w:sz w:val="13"/>
                <w:szCs w:val="13"/>
                <w:lang w:val="es-PE" w:eastAsia="es-PE"/>
              </w:rPr>
              <w:t>DESEMPEÑO PRECISADO</w:t>
            </w:r>
          </w:p>
        </w:tc>
        <w:tc>
          <w:tcPr>
            <w:tcW w:w="5147" w:type="dxa"/>
          </w:tcPr>
          <w:p w14:paraId="77C87BC1">
            <w:pPr>
              <w:spacing w:after="0" w:line="240" w:lineRule="auto"/>
              <w:rPr>
                <w:rFonts w:hint="default" w:ascii="Arial" w:hAnsi="Arial" w:eastAsia="Calibri" w:cs="Arial"/>
                <w:sz w:val="13"/>
                <w:szCs w:val="13"/>
                <w:lang w:val="es-PE" w:eastAsia="es-PE"/>
              </w:rPr>
            </w:pPr>
            <w:r>
              <w:rPr>
                <w:rFonts w:hint="default" w:ascii="Arial" w:hAnsi="Arial" w:eastAsia="Calibri" w:cs="Arial"/>
                <w:sz w:val="13"/>
                <w:szCs w:val="13"/>
                <w:lang w:val="es-PE" w:eastAsia="es-PE"/>
              </w:rPr>
              <w:t>CRITERIO DE EVALUACIÓN</w:t>
            </w:r>
          </w:p>
        </w:tc>
        <w:tc>
          <w:tcPr>
            <w:tcW w:w="1552" w:type="dxa"/>
          </w:tcPr>
          <w:p w14:paraId="619CB6A8">
            <w:pPr>
              <w:spacing w:after="0" w:line="240" w:lineRule="auto"/>
              <w:rPr>
                <w:rFonts w:hint="default" w:ascii="Arial" w:hAnsi="Arial" w:eastAsia="Calibri" w:cs="Arial"/>
                <w:sz w:val="13"/>
                <w:szCs w:val="13"/>
                <w:lang w:val="es-PE" w:eastAsia="es-PE"/>
              </w:rPr>
            </w:pPr>
            <w:r>
              <w:rPr>
                <w:rFonts w:hint="default" w:ascii="Arial" w:hAnsi="Arial" w:eastAsia="Calibri" w:cs="Arial"/>
                <w:sz w:val="13"/>
                <w:szCs w:val="13"/>
                <w:lang w:val="es-PE" w:eastAsia="es-PE"/>
              </w:rPr>
              <w:t>INSTRUMENTOS DE EVALUACIÓN</w:t>
            </w:r>
          </w:p>
        </w:tc>
      </w:tr>
      <w:tr w14:paraId="201D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273" w:type="dxa"/>
          </w:tcPr>
          <w:p w14:paraId="03C3DC36">
            <w:pPr>
              <w:keepNext w:val="0"/>
              <w:keepLines w:val="0"/>
              <w:widowControl/>
              <w:suppressLineNumbers w:val="0"/>
              <w:jc w:val="left"/>
              <w:rPr>
                <w:rFonts w:hint="default" w:ascii="Arial" w:hAnsi="Arial" w:eastAsia="Calibri" w:cs="Arial"/>
                <w:color w:val="000000" w:themeColor="text1"/>
                <w:sz w:val="21"/>
                <w:szCs w:val="21"/>
                <w:lang w:val="es-ES" w:eastAsia="es-PE"/>
                <w14:textFill>
                  <w14:solidFill>
                    <w14:schemeClr w14:val="tx1"/>
                  </w14:solidFill>
                </w14:textFill>
              </w:rPr>
            </w:pPr>
            <w:r>
              <w:rPr>
                <w:rFonts w:hint="default" w:ascii="Arial" w:hAnsi="Arial" w:eastAsia="SimSun" w:cs="Arial"/>
                <w:color w:val="000000"/>
                <w:kern w:val="0"/>
                <w:sz w:val="20"/>
                <w:szCs w:val="20"/>
                <w:lang w:val="en-US" w:eastAsia="zh-CN" w:bidi="ar"/>
              </w:rPr>
              <w:t>Construir explicaciones sobre la naturaleza de la corriente eléctrica haciendo uso de conceptos, modelos, teorías, evidencias empíricas y resultados de investigaciones científicas.</w:t>
            </w:r>
          </w:p>
        </w:tc>
        <w:tc>
          <w:tcPr>
            <w:tcW w:w="5147" w:type="dxa"/>
          </w:tcPr>
          <w:p w14:paraId="762CBEB3">
            <w:pPr>
              <w:spacing w:after="0" w:line="14" w:lineRule="atLeast"/>
              <w:ind w:left="399" w:hanging="399" w:hangingChars="190"/>
              <w:jc w:val="left"/>
              <w:textAlignment w:val="baseline"/>
              <w:rPr>
                <w:rFonts w:hint="default" w:ascii="Arial" w:hAnsi="Arial" w:eastAsia="sans-serif" w:cs="Arial"/>
                <w:sz w:val="21"/>
                <w:szCs w:val="21"/>
                <w:shd w:val="clear" w:color="auto" w:fill="FFFFFF"/>
                <w:lang w:val="es-ES"/>
              </w:rPr>
            </w:pPr>
            <w:r>
              <w:rPr>
                <w:rFonts w:hint="default" w:ascii="Arial" w:hAnsi="Arial" w:eastAsia="sans-serif" w:cs="Arial"/>
                <w:sz w:val="21"/>
                <w:szCs w:val="21"/>
                <w:shd w:val="clear" w:color="auto" w:fill="FFFFFF"/>
                <w:lang w:val="es-ES"/>
              </w:rPr>
              <w:t xml:space="preserve">Elabora una ficha para conocer el consumo de </w:t>
            </w:r>
          </w:p>
          <w:p w14:paraId="3D9EAE0D">
            <w:pPr>
              <w:spacing w:after="0" w:line="14" w:lineRule="atLeast"/>
              <w:ind w:left="399" w:hanging="399" w:hangingChars="190"/>
              <w:jc w:val="left"/>
              <w:textAlignment w:val="baseline"/>
              <w:rPr>
                <w:rFonts w:hint="default" w:ascii="Arial" w:hAnsi="Arial" w:eastAsia="sans-serif" w:cs="Arial"/>
                <w:sz w:val="21"/>
                <w:szCs w:val="21"/>
                <w:shd w:val="clear" w:color="auto" w:fill="FFFFFF"/>
                <w:lang w:val="es-ES"/>
              </w:rPr>
            </w:pPr>
            <w:r>
              <w:rPr>
                <w:rFonts w:hint="default" w:ascii="Arial" w:hAnsi="Arial" w:eastAsia="sans-serif" w:cs="Arial"/>
                <w:sz w:val="21"/>
                <w:szCs w:val="21"/>
                <w:shd w:val="clear" w:color="auto" w:fill="FFFFFF"/>
                <w:lang w:val="es-ES"/>
              </w:rPr>
              <w:t>electricidad por el uso de aparatos eléctricos.</w:t>
            </w:r>
          </w:p>
          <w:p w14:paraId="6F09B42E">
            <w:pPr>
              <w:spacing w:after="0" w:line="14" w:lineRule="atLeast"/>
              <w:ind w:left="399" w:hanging="399" w:hangingChars="190"/>
              <w:jc w:val="left"/>
              <w:textAlignment w:val="baseline"/>
              <w:rPr>
                <w:rFonts w:hint="default" w:ascii="Arial" w:hAnsi="Arial" w:eastAsia="sans-serif" w:cs="Arial"/>
                <w:sz w:val="21"/>
                <w:szCs w:val="21"/>
                <w:shd w:val="clear" w:color="auto" w:fill="FFFFFF"/>
                <w:lang w:val="es-ES"/>
              </w:rPr>
            </w:pPr>
            <w:r>
              <w:rPr>
                <w:rFonts w:hint="default" w:ascii="Arial" w:hAnsi="Arial" w:eastAsia="sans-serif" w:cs="Arial"/>
                <w:sz w:val="21"/>
                <w:szCs w:val="21"/>
                <w:shd w:val="clear" w:color="auto" w:fill="FFFFFF"/>
                <w:lang w:val="es-ES"/>
              </w:rPr>
              <w:t>Plantea y comunica c</w:t>
            </w:r>
            <w:r>
              <w:rPr>
                <w:rFonts w:hint="default" w:ascii="Arial" w:hAnsi="Arial" w:eastAsia="sans-serif" w:cs="Arial"/>
                <w:sz w:val="21"/>
                <w:szCs w:val="21"/>
                <w:shd w:val="clear" w:color="auto" w:fill="FFFFFF"/>
              </w:rPr>
              <w:t>ómo podemos utilizar los</w:t>
            </w:r>
            <w:r>
              <w:rPr>
                <w:rFonts w:hint="default" w:ascii="Arial" w:hAnsi="Arial" w:eastAsia="sans-serif" w:cs="Arial"/>
                <w:sz w:val="21"/>
                <w:szCs w:val="21"/>
                <w:shd w:val="clear" w:color="auto" w:fill="FFFFFF"/>
                <w:lang w:val="es-ES"/>
              </w:rPr>
              <w:t xml:space="preserve"> </w:t>
            </w:r>
          </w:p>
          <w:p w14:paraId="0B557BC9">
            <w:pPr>
              <w:spacing w:after="0" w:line="14" w:lineRule="atLeast"/>
              <w:ind w:left="399" w:hanging="399" w:hangingChars="190"/>
              <w:jc w:val="left"/>
              <w:textAlignment w:val="baseline"/>
              <w:rPr>
                <w:rFonts w:hint="default" w:ascii="Arial" w:hAnsi="Arial" w:eastAsia="Inter" w:cs="Arial"/>
                <w:i w:val="0"/>
                <w:iCs w:val="0"/>
                <w:caps w:val="0"/>
                <w:color w:val="auto"/>
                <w:spacing w:val="0"/>
                <w:sz w:val="21"/>
                <w:szCs w:val="21"/>
                <w:shd w:val="clear" w:fill="F3F3F3"/>
              </w:rPr>
            </w:pPr>
            <w:r>
              <w:rPr>
                <w:rFonts w:hint="default" w:ascii="Arial" w:hAnsi="Arial" w:eastAsia="sans-serif" w:cs="Arial"/>
                <w:sz w:val="21"/>
                <w:szCs w:val="21"/>
                <w:shd w:val="clear" w:color="auto" w:fill="FFFFFF"/>
                <w:lang w:val="es-ES"/>
              </w:rPr>
              <w:t>a</w:t>
            </w:r>
            <w:r>
              <w:rPr>
                <w:rFonts w:hint="default" w:ascii="Arial" w:hAnsi="Arial" w:eastAsia="sans-serif" w:cs="Arial"/>
                <w:sz w:val="21"/>
                <w:szCs w:val="21"/>
                <w:shd w:val="clear" w:color="auto" w:fill="FFFFFF"/>
              </w:rPr>
              <w:t>paratos eléctricos para el ahorro de</w:t>
            </w:r>
            <w:r>
              <w:rPr>
                <w:rFonts w:hint="default" w:ascii="Arial" w:hAnsi="Arial" w:eastAsia="sans-serif" w:cs="Arial"/>
                <w:sz w:val="21"/>
                <w:szCs w:val="21"/>
                <w:shd w:val="clear" w:color="auto" w:fill="FFFFFF"/>
                <w:lang w:val="es-ES"/>
              </w:rPr>
              <w:t xml:space="preserve"> </w:t>
            </w:r>
            <w:r>
              <w:rPr>
                <w:rFonts w:hint="default" w:ascii="Arial" w:hAnsi="Arial" w:eastAsia="sans-serif" w:cs="Arial"/>
                <w:sz w:val="21"/>
                <w:szCs w:val="21"/>
                <w:shd w:val="clear" w:color="auto" w:fill="FFFFFF"/>
              </w:rPr>
              <w:t>Energía</w:t>
            </w:r>
            <w:r>
              <w:rPr>
                <w:rFonts w:hint="default" w:ascii="Arial" w:hAnsi="Arial" w:eastAsia="sans-serif" w:cs="Arial"/>
                <w:sz w:val="21"/>
                <w:szCs w:val="21"/>
                <w:shd w:val="clear" w:color="auto" w:fill="FFFFFF"/>
                <w:lang w:val="es-ES"/>
              </w:rPr>
              <w:t xml:space="preserve"> </w:t>
            </w:r>
            <w:r>
              <w:rPr>
                <w:rFonts w:hint="default" w:ascii="Arial" w:hAnsi="Arial" w:eastAsia="SimSun" w:cs="Arial"/>
                <w:sz w:val="21"/>
                <w:szCs w:val="21"/>
                <w:lang w:val="es-ES"/>
              </w:rPr>
              <w:t xml:space="preserve">valorando </w:t>
            </w:r>
            <w:r>
              <w:rPr>
                <w:rFonts w:hint="default" w:ascii="Arial" w:hAnsi="Arial" w:eastAsia="Inter" w:cs="Arial"/>
                <w:i w:val="0"/>
                <w:iCs w:val="0"/>
                <w:caps w:val="0"/>
                <w:color w:val="auto"/>
                <w:spacing w:val="0"/>
                <w:sz w:val="21"/>
                <w:szCs w:val="21"/>
                <w:shd w:val="clear" w:fill="F3F3F3"/>
              </w:rPr>
              <w:t xml:space="preserve">cómo </w:t>
            </w:r>
            <w:r>
              <w:rPr>
                <w:rFonts w:hint="default" w:ascii="Arial" w:hAnsi="Arial" w:eastAsia="Inter" w:cs="Arial"/>
                <w:i w:val="0"/>
                <w:iCs w:val="0"/>
                <w:caps w:val="0"/>
                <w:color w:val="auto"/>
                <w:spacing w:val="0"/>
                <w:sz w:val="21"/>
                <w:szCs w:val="21"/>
                <w:shd w:val="clear" w:fill="F3F3F3"/>
                <w:lang w:val="es-ES"/>
              </w:rPr>
              <w:t>usamos y</w:t>
            </w:r>
            <w:r>
              <w:rPr>
                <w:rFonts w:hint="default" w:ascii="Arial" w:hAnsi="Arial" w:eastAsia="Inter" w:cs="Arial"/>
                <w:i w:val="0"/>
                <w:iCs w:val="0"/>
                <w:caps w:val="0"/>
                <w:color w:val="auto"/>
                <w:spacing w:val="0"/>
                <w:sz w:val="21"/>
                <w:szCs w:val="21"/>
                <w:shd w:val="clear" w:fill="F3F3F3"/>
              </w:rPr>
              <w:t xml:space="preserve"> en qué af</w:t>
            </w:r>
            <w:r>
              <w:rPr>
                <w:rFonts w:hint="default" w:ascii="Arial" w:hAnsi="Arial" w:eastAsia="Inter" w:cs="Arial"/>
                <w:i w:val="0"/>
                <w:iCs w:val="0"/>
                <w:caps w:val="0"/>
                <w:color w:val="auto"/>
                <w:spacing w:val="0"/>
                <w:sz w:val="21"/>
                <w:szCs w:val="21"/>
                <w:shd w:val="clear" w:fill="F3F3F3"/>
                <w:lang w:val="es-ES"/>
              </w:rPr>
              <w:t>e</w:t>
            </w:r>
            <w:r>
              <w:rPr>
                <w:rFonts w:hint="default" w:ascii="Arial" w:hAnsi="Arial" w:eastAsia="Inter" w:cs="Arial"/>
                <w:i w:val="0"/>
                <w:iCs w:val="0"/>
                <w:caps w:val="0"/>
                <w:color w:val="auto"/>
                <w:spacing w:val="0"/>
                <w:sz w:val="21"/>
                <w:szCs w:val="21"/>
                <w:shd w:val="clear" w:fill="F3F3F3"/>
              </w:rPr>
              <w:t xml:space="preserve">ctan </w:t>
            </w:r>
          </w:p>
          <w:p w14:paraId="620BD4A9">
            <w:pPr>
              <w:spacing w:after="0" w:line="14" w:lineRule="atLeast"/>
              <w:ind w:left="399" w:hanging="399" w:hangingChars="190"/>
              <w:jc w:val="left"/>
              <w:textAlignment w:val="baseline"/>
              <w:rPr>
                <w:rFonts w:hint="default" w:ascii="Arial" w:hAnsi="Arial" w:eastAsia="Calibri_5o" w:cs="Arial"/>
                <w:i w:val="0"/>
                <w:iCs w:val="0"/>
                <w:caps w:val="0"/>
                <w:color w:val="000000"/>
                <w:spacing w:val="-1"/>
                <w:sz w:val="21"/>
                <w:szCs w:val="21"/>
                <w:shd w:val="clear" w:fill="FFFFFF"/>
                <w:vertAlign w:val="baseline"/>
                <w:lang w:val="es-ES" w:eastAsia="es-PE"/>
              </w:rPr>
            </w:pPr>
            <w:r>
              <w:rPr>
                <w:rFonts w:hint="default" w:ascii="Arial" w:hAnsi="Arial" w:eastAsia="Inter" w:cs="Arial"/>
                <w:i w:val="0"/>
                <w:iCs w:val="0"/>
                <w:caps w:val="0"/>
                <w:color w:val="auto"/>
                <w:spacing w:val="0"/>
                <w:sz w:val="21"/>
                <w:szCs w:val="21"/>
                <w:shd w:val="clear" w:fill="F3F3F3"/>
              </w:rPr>
              <w:t> nuestro entorno</w:t>
            </w:r>
            <w:r>
              <w:rPr>
                <w:rFonts w:hint="default" w:ascii="Arial" w:hAnsi="Arial" w:eastAsia="Inter" w:cs="Arial"/>
                <w:i w:val="0"/>
                <w:iCs w:val="0"/>
                <w:caps w:val="0"/>
                <w:color w:val="auto"/>
                <w:spacing w:val="0"/>
                <w:sz w:val="21"/>
                <w:szCs w:val="21"/>
                <w:shd w:val="clear" w:fill="F3F3F3"/>
                <w:lang w:val="es-ES"/>
              </w:rPr>
              <w:t xml:space="preserve"> y economia familiar </w:t>
            </w:r>
          </w:p>
        </w:tc>
        <w:tc>
          <w:tcPr>
            <w:tcW w:w="1552" w:type="dxa"/>
          </w:tcPr>
          <w:p w14:paraId="228703F6">
            <w:pPr>
              <w:spacing w:after="0" w:line="240" w:lineRule="auto"/>
              <w:rPr>
                <w:rFonts w:hint="default" w:ascii="Arial" w:hAnsi="Arial" w:eastAsia="Calibri" w:cs="Arial"/>
                <w:color w:val="000000" w:themeColor="text1"/>
                <w:sz w:val="21"/>
                <w:szCs w:val="21"/>
                <w:lang w:val="es-PE" w:eastAsia="es-PE"/>
                <w14:textFill>
                  <w14:solidFill>
                    <w14:schemeClr w14:val="tx1"/>
                  </w14:solidFill>
                </w14:textFill>
              </w:rPr>
            </w:pPr>
          </w:p>
          <w:p w14:paraId="37715391">
            <w:pPr>
              <w:spacing w:after="0" w:line="240" w:lineRule="auto"/>
              <w:rPr>
                <w:rFonts w:hint="default" w:ascii="Arial" w:hAnsi="Arial" w:eastAsia="Calibri" w:cs="Arial"/>
                <w:color w:val="000000" w:themeColor="text1"/>
                <w:sz w:val="21"/>
                <w:szCs w:val="21"/>
                <w:lang w:val="es-ES" w:eastAsia="es-PE"/>
                <w14:textFill>
                  <w14:solidFill>
                    <w14:schemeClr w14:val="tx1"/>
                  </w14:solidFill>
                </w14:textFill>
              </w:rPr>
            </w:pPr>
            <w:r>
              <w:rPr>
                <w:rFonts w:hint="default" w:ascii="Arial" w:hAnsi="Arial" w:eastAsia="Calibri" w:cs="Arial"/>
                <w:color w:val="000000" w:themeColor="text1"/>
                <w:sz w:val="21"/>
                <w:szCs w:val="21"/>
                <w:lang w:val="es-ES" w:eastAsia="es-PE"/>
                <w14:textFill>
                  <w14:solidFill>
                    <w14:schemeClr w14:val="tx1"/>
                  </w14:solidFill>
                </w14:textFill>
              </w:rPr>
              <w:t>Ficha de observación</w:t>
            </w:r>
          </w:p>
        </w:tc>
      </w:tr>
    </w:tbl>
    <w:p w14:paraId="20EC99A6">
      <w:pPr>
        <w:spacing w:after="0" w:line="240" w:lineRule="auto"/>
        <w:rPr>
          <w:rFonts w:hint="default" w:ascii="Arial" w:hAnsi="Arial" w:eastAsia="Calibri" w:cs="Arial"/>
          <w:b/>
          <w:sz w:val="18"/>
          <w:szCs w:val="18"/>
          <w:lang w:val="es-PE" w:eastAsia="es-ES"/>
        </w:rPr>
      </w:pPr>
    </w:p>
    <w:p w14:paraId="7C1F4384">
      <w:pPr>
        <w:spacing w:after="0" w:line="240" w:lineRule="auto"/>
        <w:rPr>
          <w:rFonts w:hint="default" w:ascii="Arial" w:hAnsi="Arial" w:eastAsia="Calibri" w:cs="Arial"/>
          <w:b/>
          <w:sz w:val="18"/>
          <w:szCs w:val="18"/>
          <w:lang w:val="es-PE" w:eastAsia="es-ES"/>
        </w:rPr>
      </w:pPr>
      <w:r>
        <w:rPr>
          <w:rFonts w:hint="default" w:ascii="Arial" w:hAnsi="Arial" w:eastAsia="Calibri" w:cs="Arial"/>
          <w:b/>
          <w:sz w:val="18"/>
          <w:szCs w:val="18"/>
          <w:lang w:val="es-PE" w:eastAsia="es-ES"/>
        </w:rPr>
        <w:t>----------------------------------------------------                                      -------------------------------------------------------</w:t>
      </w:r>
    </w:p>
    <w:p w14:paraId="6E5E5D05">
      <w:pPr>
        <w:spacing w:after="0" w:line="240" w:lineRule="auto"/>
        <w:rPr>
          <w:rFonts w:hint="default" w:ascii="Arial" w:hAnsi="Arial" w:eastAsia="Calibri" w:cs="Arial"/>
          <w:b/>
          <w:bCs/>
          <w:sz w:val="18"/>
          <w:szCs w:val="18"/>
          <w:lang w:val="en-US" w:eastAsia="es-ES"/>
        </w:rPr>
      </w:pPr>
      <w:r>
        <w:rPr>
          <w:rFonts w:hint="default" w:ascii="Arial" w:hAnsi="Arial" w:eastAsia="Calibri" w:cs="Arial"/>
          <w:b/>
          <w:sz w:val="18"/>
          <w:szCs w:val="18"/>
          <w:lang w:val="en-US" w:eastAsia="es-ES"/>
        </w:rPr>
        <w:t xml:space="preserve">DOCENTE </w:t>
      </w:r>
      <w:r>
        <w:rPr>
          <w:rFonts w:hint="default" w:ascii="Arial" w:hAnsi="Arial" w:eastAsia="Calibri" w:cs="Arial"/>
          <w:b/>
          <w:sz w:val="18"/>
          <w:szCs w:val="18"/>
          <w:lang w:val="es-PE" w:eastAsia="es-ES"/>
        </w:rPr>
        <w:t xml:space="preserve">  </w:t>
      </w:r>
      <w:r>
        <w:rPr>
          <w:rFonts w:hint="default" w:ascii="Arial" w:hAnsi="Arial" w:eastAsia="Calibri" w:cs="Arial"/>
          <w:b/>
          <w:bCs/>
          <w:sz w:val="18"/>
          <w:szCs w:val="18"/>
          <w:lang w:val="en-US" w:eastAsia="es-ES"/>
        </w:rPr>
        <w:t xml:space="preserve">                                                                                              SUBDIRECTORA   </w:t>
      </w:r>
    </w:p>
    <w:p w14:paraId="2CD0507E">
      <w:pPr>
        <w:spacing w:after="0" w:line="240" w:lineRule="auto"/>
        <w:rPr>
          <w:rFonts w:hint="default" w:ascii="Arial" w:hAnsi="Arial" w:eastAsia="Calibri" w:cs="Arial"/>
          <w:b/>
          <w:bCs/>
          <w:sz w:val="18"/>
          <w:szCs w:val="18"/>
          <w:lang w:val="en-US" w:eastAsia="es-ES"/>
        </w:rPr>
      </w:pPr>
    </w:p>
    <w:p w14:paraId="5EE403D2">
      <w:pPr>
        <w:spacing w:after="0" w:line="240" w:lineRule="auto"/>
        <w:rPr>
          <w:rFonts w:hint="default" w:ascii="Arial" w:hAnsi="Arial" w:eastAsia="Calibri" w:cs="Arial"/>
          <w:b/>
          <w:bCs/>
          <w:sz w:val="18"/>
          <w:szCs w:val="18"/>
          <w:lang w:val="en-US" w:eastAsia="es-ES"/>
        </w:rPr>
      </w:pPr>
      <w:r>
        <w:rPr>
          <w:rFonts w:ascii="SimSun" w:hAnsi="SimSun" w:eastAsia="SimSun" w:cs="SimSun"/>
          <w:sz w:val="24"/>
          <w:szCs w:val="24"/>
        </w:rPr>
        <w:drawing>
          <wp:inline distT="0" distB="0" distL="114300" distR="114300">
            <wp:extent cx="304800" cy="304800"/>
            <wp:effectExtent l="0" t="0" r="0" b="0"/>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14:paraId="1AC2DEF1">
      <w:pPr>
        <w:spacing w:after="0" w:line="240" w:lineRule="auto"/>
        <w:rPr>
          <w:rFonts w:hint="default" w:ascii="Arial" w:hAnsi="Arial" w:eastAsia="Calibri" w:cs="Arial"/>
          <w:b/>
          <w:bCs/>
          <w:sz w:val="18"/>
          <w:szCs w:val="18"/>
          <w:lang w:val="es-PE" w:eastAsia="es-ES"/>
        </w:rPr>
      </w:pPr>
      <w:r>
        <w:rPr>
          <w:rFonts w:hint="default" w:ascii="Arial" w:hAnsi="Arial" w:eastAsia="Calibri" w:cs="Arial"/>
          <w:b/>
          <w:bCs/>
          <w:sz w:val="18"/>
          <w:szCs w:val="18"/>
          <w:lang w:val="en-US" w:eastAsia="es-ES"/>
        </w:rPr>
        <w:t xml:space="preserve">                                   </w:t>
      </w:r>
    </w:p>
    <w:p w14:paraId="5C1E2DB0">
      <w:pPr>
        <w:keepNext w:val="0"/>
        <w:keepLines w:val="0"/>
        <w:widowControl/>
        <w:suppressLineNumbers w:val="0"/>
        <w:spacing w:line="240" w:lineRule="auto"/>
        <w:jc w:val="left"/>
        <w:rPr>
          <w:rFonts w:hint="default" w:ascii="Calibri" w:hAnsi="Calibri" w:eastAsia="SimSun"/>
          <w:b/>
          <w:bCs/>
          <w:color w:val="000000"/>
          <w:kern w:val="0"/>
          <w:sz w:val="21"/>
          <w:szCs w:val="21"/>
          <w:lang w:val="es-PE" w:eastAsia="es-PE"/>
        </w:rPr>
      </w:pPr>
      <w:r>
        <w:drawing>
          <wp:inline distT="0" distB="0" distL="114300" distR="114300">
            <wp:extent cx="4034790" cy="6104890"/>
            <wp:effectExtent l="0"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7"/>
                    <a:stretch>
                      <a:fillRect/>
                    </a:stretch>
                  </pic:blipFill>
                  <pic:spPr>
                    <a:xfrm>
                      <a:off x="0" y="0"/>
                      <a:ext cx="4034790" cy="6104890"/>
                    </a:xfrm>
                    <a:prstGeom prst="rect">
                      <a:avLst/>
                    </a:prstGeom>
                    <a:noFill/>
                    <a:ln>
                      <a:noFill/>
                    </a:ln>
                  </pic:spPr>
                </pic:pic>
              </a:graphicData>
            </a:graphic>
          </wp:inline>
        </w:drawing>
      </w:r>
      <w:r>
        <w:drawing>
          <wp:inline distT="0" distB="0" distL="114300" distR="114300">
            <wp:extent cx="3521075" cy="2480310"/>
            <wp:effectExtent l="0" t="0" r="952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8"/>
                    <a:stretch>
                      <a:fillRect/>
                    </a:stretch>
                  </pic:blipFill>
                  <pic:spPr>
                    <a:xfrm>
                      <a:off x="0" y="0"/>
                      <a:ext cx="3521075" cy="2480310"/>
                    </a:xfrm>
                    <a:prstGeom prst="rect">
                      <a:avLst/>
                    </a:prstGeom>
                    <a:noFill/>
                    <a:ln>
                      <a:noFill/>
                    </a:ln>
                  </pic:spPr>
                </pic:pic>
              </a:graphicData>
            </a:graphic>
          </wp:inline>
        </w:drawing>
      </w:r>
    </w:p>
    <w:sectPr>
      <w:pgSz w:w="12240" w:h="15840"/>
      <w:pgMar w:top="720" w:right="720" w:bottom="336" w:left="720" w:header="708" w:footer="708"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BoldMT">
    <w:altName w:val="Segoe Print"/>
    <w:panose1 w:val="00000000000000000000"/>
    <w:charset w:val="00"/>
    <w:family w:val="auto"/>
    <w:pitch w:val="default"/>
    <w:sig w:usb0="00000000" w:usb1="00000000" w:usb2="00000000" w:usb3="00000000" w:csb0="00000000" w:csb1="00000000"/>
  </w:font>
  <w:font w:name="Comic Sans MS">
    <w:panose1 w:val="030F0702030302020204"/>
    <w:charset w:val="00"/>
    <w:family w:val="auto"/>
    <w:pitch w:val="default"/>
    <w:sig w:usb0="00000287" w:usb1="00000013" w:usb2="00000000" w:usb3="00000000" w:csb0="2000009F" w:csb1="00000000"/>
  </w:font>
  <w:font w:name="ff2">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Inter">
    <w:altName w:val="Segoe Print"/>
    <w:panose1 w:val="00000000000000000000"/>
    <w:charset w:val="00"/>
    <w:family w:val="auto"/>
    <w:pitch w:val="default"/>
    <w:sig w:usb0="00000000" w:usb1="00000000" w:usb2="00000000" w:usb3="00000000" w:csb0="00000000" w:csb1="00000000"/>
  </w:font>
  <w:font w:name="Calibri_5o">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1B4B09"/>
    <w:multiLevelType w:val="multilevel"/>
    <w:tmpl w:val="761B4B0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E0C"/>
    <w:rsid w:val="00175C8E"/>
    <w:rsid w:val="001F653C"/>
    <w:rsid w:val="003071C6"/>
    <w:rsid w:val="00493B4B"/>
    <w:rsid w:val="004C6D39"/>
    <w:rsid w:val="004E7590"/>
    <w:rsid w:val="0056156F"/>
    <w:rsid w:val="005F6589"/>
    <w:rsid w:val="0066734F"/>
    <w:rsid w:val="00696AD6"/>
    <w:rsid w:val="006C4EA9"/>
    <w:rsid w:val="00734E28"/>
    <w:rsid w:val="007845CB"/>
    <w:rsid w:val="0090134D"/>
    <w:rsid w:val="00902F6B"/>
    <w:rsid w:val="009D065C"/>
    <w:rsid w:val="00AF0C1C"/>
    <w:rsid w:val="00C0004E"/>
    <w:rsid w:val="00C31475"/>
    <w:rsid w:val="00DA1F79"/>
    <w:rsid w:val="00E02E37"/>
    <w:rsid w:val="00E27E0C"/>
    <w:rsid w:val="00FE792A"/>
    <w:rsid w:val="0E19425F"/>
    <w:rsid w:val="0F993BE5"/>
    <w:rsid w:val="11306CC4"/>
    <w:rsid w:val="122238F1"/>
    <w:rsid w:val="155D5DF8"/>
    <w:rsid w:val="16C10B1E"/>
    <w:rsid w:val="17761009"/>
    <w:rsid w:val="19A723CD"/>
    <w:rsid w:val="229C380D"/>
    <w:rsid w:val="23903066"/>
    <w:rsid w:val="25611F3F"/>
    <w:rsid w:val="299562F3"/>
    <w:rsid w:val="2A01335A"/>
    <w:rsid w:val="2A8C656C"/>
    <w:rsid w:val="2F7F4DC1"/>
    <w:rsid w:val="30F92743"/>
    <w:rsid w:val="32891CF8"/>
    <w:rsid w:val="34AA5992"/>
    <w:rsid w:val="36C814B7"/>
    <w:rsid w:val="374009CD"/>
    <w:rsid w:val="3F6B2247"/>
    <w:rsid w:val="40E33182"/>
    <w:rsid w:val="420835A4"/>
    <w:rsid w:val="46CD35B6"/>
    <w:rsid w:val="474A4288"/>
    <w:rsid w:val="4E66071B"/>
    <w:rsid w:val="50012146"/>
    <w:rsid w:val="50CA1F9B"/>
    <w:rsid w:val="52622D09"/>
    <w:rsid w:val="5BAE519A"/>
    <w:rsid w:val="61E6342A"/>
    <w:rsid w:val="652A1008"/>
    <w:rsid w:val="763D7808"/>
    <w:rsid w:val="7B3F1315"/>
    <w:rsid w:val="7BA0117B"/>
    <w:rsid w:val="7DEC0905"/>
    <w:rsid w:val="7E940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autoRedefine/>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next w:val="1"/>
    <w:semiHidden/>
    <w:unhideWhenUsed/>
    <w:qFormat/>
    <w:uiPriority w:val="9"/>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3">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4">
    <w:name w:val="heading 4"/>
    <w:next w:val="1"/>
    <w:semiHidden/>
    <w:unhideWhenUsed/>
    <w:qFormat/>
    <w:uiPriority w:val="9"/>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autoRedefine/>
    <w:qFormat/>
    <w:uiPriority w:val="20"/>
    <w:rPr>
      <w:i/>
      <w:iCs/>
    </w:rPr>
  </w:style>
  <w:style w:type="character" w:styleId="8">
    <w:name w:val="Hyperlink"/>
    <w:basedOn w:val="5"/>
    <w:semiHidden/>
    <w:unhideWhenUsed/>
    <w:qFormat/>
    <w:uiPriority w:val="99"/>
    <w:rPr>
      <w:color w:val="0000FF"/>
      <w:u w:val="single"/>
    </w:rPr>
  </w:style>
  <w:style w:type="character" w:styleId="9">
    <w:name w:val="Strong"/>
    <w:basedOn w:val="5"/>
    <w:qFormat/>
    <w:uiPriority w:val="22"/>
    <w:rPr>
      <w:b/>
      <w:bCs/>
    </w:rPr>
  </w:style>
  <w:style w:type="paragraph" w:styleId="10">
    <w:name w:val="header"/>
    <w:basedOn w:val="1"/>
    <w:link w:val="14"/>
    <w:unhideWhenUsed/>
    <w:qFormat/>
    <w:uiPriority w:val="99"/>
    <w:pPr>
      <w:tabs>
        <w:tab w:val="center" w:pos="4419"/>
        <w:tab w:val="right" w:pos="8838"/>
      </w:tabs>
      <w:spacing w:after="0" w:line="240" w:lineRule="auto"/>
    </w:pPr>
  </w:style>
  <w:style w:type="paragraph" w:styleId="11">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12">
    <w:name w:val="footer"/>
    <w:basedOn w:val="1"/>
    <w:link w:val="16"/>
    <w:unhideWhenUsed/>
    <w:qFormat/>
    <w:uiPriority w:val="99"/>
    <w:pPr>
      <w:tabs>
        <w:tab w:val="center" w:pos="4419"/>
        <w:tab w:val="right" w:pos="8838"/>
      </w:tabs>
      <w:spacing w:after="0" w:line="240" w:lineRule="auto"/>
    </w:pPr>
  </w:style>
  <w:style w:type="table" w:styleId="13">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Encabezado Car"/>
    <w:basedOn w:val="5"/>
    <w:link w:val="10"/>
    <w:qFormat/>
    <w:uiPriority w:val="99"/>
  </w:style>
  <w:style w:type="table" w:customStyle="1" w:styleId="15">
    <w:name w:val="_Style 12"/>
    <w:basedOn w:val="6"/>
    <w:qFormat/>
    <w:uiPriority w:val="0"/>
    <w:pPr>
      <w:spacing w:after="0" w:line="240" w:lineRule="auto"/>
    </w:pPr>
    <w:rPr>
      <w:rFonts w:ascii="Calibri" w:hAnsi="Calibri" w:eastAsia="Calibri" w:cs="Calibri"/>
      <w:sz w:val="20"/>
      <w:szCs w:val="20"/>
      <w:lang w:val="es-PE" w:eastAsia="es-PE"/>
    </w:rPr>
    <w:tblPr>
      <w:tblCellMar>
        <w:left w:w="115" w:type="dxa"/>
        <w:right w:w="115" w:type="dxa"/>
      </w:tblCellMar>
    </w:tblPr>
  </w:style>
  <w:style w:type="character" w:customStyle="1" w:styleId="16">
    <w:name w:val="Pie de página Car"/>
    <w:basedOn w:val="5"/>
    <w:link w:val="12"/>
    <w:qFormat/>
    <w:uiPriority w:val="99"/>
  </w:style>
  <w:style w:type="paragraph" w:styleId="17">
    <w:name w:val="List Paragraph"/>
    <w:basedOn w:val="1"/>
    <w:qFormat/>
    <w:uiPriority w:val="34"/>
    <w:pPr>
      <w:ind w:left="720"/>
      <w:contextualSpacing/>
    </w:pPr>
  </w:style>
  <w:style w:type="table" w:customStyle="1" w:styleId="18">
    <w:name w:val="Table Normal"/>
    <w:qFormat/>
    <w:uiPriority w:val="0"/>
    <w:tblPr>
      <w:tblCellMar>
        <w:top w:w="0" w:type="dxa"/>
        <w:left w:w="0" w:type="dxa"/>
        <w:bottom w:w="0" w:type="dxa"/>
        <w:right w:w="0" w:type="dxa"/>
      </w:tblCellMar>
    </w:tblPr>
  </w:style>
  <w:style w:type="paragraph" w:styleId="19">
    <w:name w:val="No Spacing"/>
    <w:autoRedefine/>
    <w:qFormat/>
    <w:uiPriority w:val="1"/>
    <w:pPr>
      <w:spacing w:after="0" w:line="240" w:lineRule="auto"/>
    </w:pPr>
    <w:rPr>
      <w:rFonts w:ascii="Calibri" w:hAnsi="Calibri" w:eastAsia="Calibri" w:cs="Calibri"/>
      <w:sz w:val="22"/>
      <w:szCs w:val="22"/>
      <w:lang w:val="es-PE" w:eastAsia="es-PE"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145</Words>
  <Characters>832</Characters>
  <Lines>6</Lines>
  <Paragraphs>1</Paragraphs>
  <TotalTime>12</TotalTime>
  <ScaleCrop>false</ScaleCrop>
  <LinksUpToDate>false</LinksUpToDate>
  <CharactersWithSpaces>976</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2023-03-09T16:55:00Z</dcterms:created>
  <dc:creator>ELVA FRANCISCA raymundo</dc:creator>
  <cp:lastModifiedBy>ELDA MARIA UBILLUS NAMIHAS</cp:lastModifiedBy>
  <cp:lastPrinted>2024-09-08T23:45:00Z</cp:lastPrinted>
  <dcterms:modified xsi:type="dcterms:W3CDTF">2024-11-17T02:59:52Z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2058-12.2.0.18607</vt:lpwstr>
  </property>
  <property fmtid="{D5CDD505-2E9C-101B-9397-08002B2CF9AE}" pid="3" name="ICV">
    <vt:lpwstr>7325171418D84B78BABDBB83E3AC5616_13</vt:lpwstr>
  </property>
</Properties>
</file>