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F5B8E6" w14:textId="7FB3302F" w:rsidR="00A476EE" w:rsidRDefault="00A476EE" w:rsidP="00A476EE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32"/>
          <w:szCs w:val="32"/>
        </w:rPr>
        <w:t>PROYECTO DE APRENDIZAJE EN EL ÁREA DE MATEMÁTICA</w:t>
      </w:r>
    </w:p>
    <w:p w14:paraId="184C6CF8" w14:textId="4A33576C" w:rsidR="00A476EE" w:rsidRDefault="00A476EE" w:rsidP="00A476EE">
      <w:pPr>
        <w:jc w:val="center"/>
        <w:rPr>
          <w:rFonts w:ascii="Arial" w:hAnsi="Arial" w:cs="Arial"/>
          <w:color w:val="FF0000"/>
          <w:sz w:val="24"/>
          <w:szCs w:val="24"/>
        </w:rPr>
      </w:pPr>
      <w:r w:rsidRPr="00A476EE">
        <w:rPr>
          <w:rFonts w:ascii="Arial" w:hAnsi="Arial" w:cs="Arial"/>
          <w:color w:val="FF0000"/>
          <w:sz w:val="28"/>
          <w:szCs w:val="28"/>
        </w:rPr>
        <w:t>EDUCACIÓN FINANCIERA</w:t>
      </w:r>
    </w:p>
    <w:p w14:paraId="2EAD95B0" w14:textId="670320E8" w:rsidR="00A476EE" w:rsidRDefault="00A476EE" w:rsidP="00A476EE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TOMANDO CONCIENCIA EN EL ROL DEL PRESUPUESTO FAMILIAR CONCIENTIZACIÓN EN EL AHORRO Y EL EMPRENDIMIENTO</w:t>
      </w:r>
    </w:p>
    <w:p w14:paraId="7E125A24" w14:textId="2BDECC25" w:rsidR="00A476EE" w:rsidRDefault="00A476EE" w:rsidP="00A476E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FUNDAMENTACIÓN:</w:t>
      </w:r>
    </w:p>
    <w:p w14:paraId="1D4A767E" w14:textId="5E2E8B98" w:rsidR="00A476EE" w:rsidRPr="00A453DF" w:rsidRDefault="00A476EE" w:rsidP="00A476EE">
      <w:pPr>
        <w:jc w:val="both"/>
        <w:rPr>
          <w:rFonts w:ascii="Arial" w:hAnsi="Arial" w:cs="Arial"/>
          <w:b/>
          <w:bCs/>
          <w:color w:val="00B0F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Muchos Padres de Familia de los estudiantes del Colegio Nacional Vitarte, no planifican su economía</w:t>
      </w:r>
      <w:r w:rsidR="00847651">
        <w:rPr>
          <w:rFonts w:ascii="Arial" w:hAnsi="Arial" w:cs="Arial"/>
          <w:sz w:val="24"/>
          <w:szCs w:val="24"/>
        </w:rPr>
        <w:t xml:space="preserve"> de acuerdo a un sondeo de los estudiantes del Tercer Grado de Secundaria; sólo del 3% al 5% en algunas secciones </w:t>
      </w:r>
      <w:r w:rsidR="00847651" w:rsidRPr="00A453DF">
        <w:rPr>
          <w:rFonts w:ascii="Arial" w:hAnsi="Arial" w:cs="Arial"/>
          <w:b/>
          <w:bCs/>
          <w:color w:val="FF0000"/>
          <w:sz w:val="24"/>
          <w:szCs w:val="24"/>
        </w:rPr>
        <w:t>elaboran un presupuesto familiar priorizando los gastos básicos y los gastos secundarios</w:t>
      </w:r>
      <w:r w:rsidR="00847651">
        <w:rPr>
          <w:rFonts w:ascii="Arial" w:hAnsi="Arial" w:cs="Arial"/>
          <w:sz w:val="24"/>
          <w:szCs w:val="24"/>
        </w:rPr>
        <w:t xml:space="preserve">, </w:t>
      </w:r>
      <w:r w:rsidR="00793874">
        <w:rPr>
          <w:rFonts w:ascii="Arial" w:hAnsi="Arial" w:cs="Arial"/>
          <w:sz w:val="24"/>
          <w:szCs w:val="24"/>
        </w:rPr>
        <w:t>d</w:t>
      </w:r>
      <w:r w:rsidR="00847651">
        <w:rPr>
          <w:rFonts w:ascii="Arial" w:hAnsi="Arial" w:cs="Arial"/>
          <w:sz w:val="24"/>
          <w:szCs w:val="24"/>
        </w:rPr>
        <w:t xml:space="preserve">el 97% al 95% no elaboran su presupuesto familiar; </w:t>
      </w:r>
      <w:r w:rsidR="00847651" w:rsidRPr="00A453DF">
        <w:rPr>
          <w:rFonts w:ascii="Arial" w:hAnsi="Arial" w:cs="Arial"/>
          <w:b/>
          <w:bCs/>
          <w:color w:val="00B050"/>
          <w:sz w:val="24"/>
          <w:szCs w:val="24"/>
        </w:rPr>
        <w:t>así mismo no se tiene una concientización del ahorro para cualquier situación de emergencia</w:t>
      </w:r>
      <w:r w:rsidR="00847651">
        <w:rPr>
          <w:rFonts w:ascii="Arial" w:hAnsi="Arial" w:cs="Arial"/>
          <w:sz w:val="24"/>
          <w:szCs w:val="24"/>
        </w:rPr>
        <w:t xml:space="preserve"> y </w:t>
      </w:r>
      <w:r w:rsidR="00847651" w:rsidRPr="00A453DF">
        <w:rPr>
          <w:rFonts w:ascii="Arial" w:hAnsi="Arial" w:cs="Arial"/>
          <w:b/>
          <w:bCs/>
          <w:color w:val="0070C0"/>
          <w:sz w:val="24"/>
          <w:szCs w:val="24"/>
        </w:rPr>
        <w:t>mucho menos para el emprendimiento</w:t>
      </w:r>
      <w:r w:rsidR="00847651">
        <w:rPr>
          <w:rFonts w:ascii="Arial" w:hAnsi="Arial" w:cs="Arial"/>
          <w:sz w:val="24"/>
          <w:szCs w:val="24"/>
        </w:rPr>
        <w:t xml:space="preserve">, la mayoría de los Padres de Familia hacen uso de su dinero sin planificar y por falta de ello </w:t>
      </w:r>
      <w:r w:rsidR="00847651" w:rsidRPr="00A453DF">
        <w:rPr>
          <w:rFonts w:ascii="Arial" w:hAnsi="Arial" w:cs="Arial"/>
          <w:b/>
          <w:bCs/>
          <w:color w:val="00B0F0"/>
          <w:sz w:val="24"/>
          <w:szCs w:val="24"/>
        </w:rPr>
        <w:t>acuden a las Entidades Financiera para solicitar un préstamos sin la información completa en cuanto a las tasas de intereses</w:t>
      </w:r>
      <w:r w:rsidR="00793874" w:rsidRPr="00A453DF">
        <w:rPr>
          <w:rFonts w:ascii="Arial" w:hAnsi="Arial" w:cs="Arial"/>
          <w:b/>
          <w:bCs/>
          <w:color w:val="00B0F0"/>
          <w:sz w:val="24"/>
          <w:szCs w:val="24"/>
        </w:rPr>
        <w:t xml:space="preserve"> y endeudándose cada vez más reduciendo su economía familiar.</w:t>
      </w:r>
    </w:p>
    <w:p w14:paraId="3AAE2DB2" w14:textId="4F193E8A" w:rsidR="00793874" w:rsidRDefault="00793874" w:rsidP="00A476E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Por esta razón este proyecto surge, por la necesidad de que nuestros estudiantes fortalezcan en sus hogares la conciencia de elaborar el presupuesto familiar y sepan reconocer la importancia del ahorro en un porcentaje del presupuesto, y este ahorro puede servir para un emprendimiento.</w:t>
      </w:r>
    </w:p>
    <w:p w14:paraId="168110F9" w14:textId="1430DBF5" w:rsidR="00793874" w:rsidRDefault="00793874" w:rsidP="00A476E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El desarrollo de este proyecto </w:t>
      </w:r>
      <w:r w:rsidR="00293DB6">
        <w:rPr>
          <w:rFonts w:ascii="Arial" w:hAnsi="Arial" w:cs="Arial"/>
          <w:sz w:val="24"/>
          <w:szCs w:val="24"/>
        </w:rPr>
        <w:t xml:space="preserve">debe ser transversalizado en todas las áreas de acuerdo a sus competencias </w:t>
      </w:r>
      <w:r w:rsidR="00834565">
        <w:rPr>
          <w:rFonts w:ascii="Arial" w:hAnsi="Arial" w:cs="Arial"/>
          <w:sz w:val="24"/>
          <w:szCs w:val="24"/>
        </w:rPr>
        <w:t>y capacidades</w:t>
      </w:r>
      <w:r w:rsidR="00F27CEB">
        <w:rPr>
          <w:rFonts w:ascii="Arial" w:hAnsi="Arial" w:cs="Arial"/>
          <w:sz w:val="24"/>
          <w:szCs w:val="24"/>
        </w:rPr>
        <w:t xml:space="preserve"> </w:t>
      </w:r>
      <w:r w:rsidR="00293DB6">
        <w:rPr>
          <w:rFonts w:ascii="Arial" w:hAnsi="Arial" w:cs="Arial"/>
          <w:sz w:val="24"/>
          <w:szCs w:val="24"/>
        </w:rPr>
        <w:t>en los Tercero Grados del Turno Mañana ya que en el Tercer Trimestre está considerado como un problema Institucional La Educación Financiera.</w:t>
      </w:r>
    </w:p>
    <w:p w14:paraId="0733E883" w14:textId="5260BE40" w:rsidR="00A453DF" w:rsidRDefault="00A453DF" w:rsidP="00A476E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DURACIÓN: 3 S</w:t>
      </w:r>
      <w:r w:rsidR="009C69E4">
        <w:rPr>
          <w:rFonts w:ascii="Arial" w:hAnsi="Arial" w:cs="Arial"/>
          <w:sz w:val="24"/>
          <w:szCs w:val="24"/>
        </w:rPr>
        <w:t>emanas</w:t>
      </w:r>
    </w:p>
    <w:p w14:paraId="1C41D554" w14:textId="16502AB2" w:rsidR="009C69E4" w:rsidRDefault="009C69E4" w:rsidP="00A476E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NIVEL: Secundaria</w:t>
      </w:r>
    </w:p>
    <w:p w14:paraId="21173318" w14:textId="646F7D15" w:rsidR="009C69E4" w:rsidRDefault="009C69E4" w:rsidP="00A476E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GRADOS: Tercer Grado Turno Mañana</w:t>
      </w:r>
    </w:p>
    <w:p w14:paraId="241E74AF" w14:textId="4D4DB701" w:rsidR="009C69E4" w:rsidRDefault="009C69E4" w:rsidP="00A476EE">
      <w:pPr>
        <w:jc w:val="both"/>
        <w:rPr>
          <w:rFonts w:ascii="Arial" w:hAnsi="Arial" w:cs="Arial"/>
          <w:sz w:val="24"/>
          <w:szCs w:val="24"/>
        </w:rPr>
      </w:pPr>
      <w:r w:rsidRPr="009C69E4">
        <w:rPr>
          <w:rFonts w:ascii="Arial" w:hAnsi="Arial" w:cs="Arial"/>
          <w:b/>
          <w:bCs/>
          <w:sz w:val="24"/>
          <w:szCs w:val="24"/>
        </w:rPr>
        <w:t>DESARROLLO DEL PROYECTO</w:t>
      </w:r>
    </w:p>
    <w:p w14:paraId="397282B2" w14:textId="2499991D" w:rsidR="009C69E4" w:rsidRDefault="009C69E4" w:rsidP="008052AE">
      <w:pPr>
        <w:rPr>
          <w:rFonts w:ascii="Arial" w:hAnsi="Arial" w:cs="Arial"/>
          <w:b/>
          <w:bCs/>
          <w:sz w:val="24"/>
          <w:szCs w:val="24"/>
        </w:rPr>
      </w:pPr>
      <w:r w:rsidRPr="009C69E4">
        <w:rPr>
          <w:rFonts w:ascii="Arial" w:hAnsi="Arial" w:cs="Arial"/>
          <w:b/>
          <w:bCs/>
          <w:sz w:val="24"/>
          <w:szCs w:val="24"/>
        </w:rPr>
        <w:t>Fase 1: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62"/>
        <w:gridCol w:w="1581"/>
        <w:gridCol w:w="1581"/>
        <w:gridCol w:w="3163"/>
      </w:tblGrid>
      <w:tr w:rsidR="00E3181C" w14:paraId="37933138" w14:textId="77777777" w:rsidTr="008052AE">
        <w:tc>
          <w:tcPr>
            <w:tcW w:w="4743" w:type="dxa"/>
            <w:gridSpan w:val="2"/>
            <w:shd w:val="clear" w:color="auto" w:fill="00B0F0"/>
          </w:tcPr>
          <w:p w14:paraId="59464260" w14:textId="40B813D6" w:rsidR="00E3181C" w:rsidRDefault="00E3181C" w:rsidP="008052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IDENTIFICAR EL PROBLLEMA</w:t>
            </w:r>
          </w:p>
        </w:tc>
        <w:tc>
          <w:tcPr>
            <w:tcW w:w="4744" w:type="dxa"/>
            <w:gridSpan w:val="2"/>
            <w:shd w:val="clear" w:color="auto" w:fill="00B0F0"/>
          </w:tcPr>
          <w:p w14:paraId="776D4F96" w14:textId="3535F7D8" w:rsidR="00E3181C" w:rsidRDefault="00E3181C" w:rsidP="008052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Situación significativa</w:t>
            </w:r>
          </w:p>
        </w:tc>
      </w:tr>
      <w:tr w:rsidR="00E3181C" w14:paraId="6105BD63" w14:textId="77777777" w:rsidTr="00E3181C">
        <w:tc>
          <w:tcPr>
            <w:tcW w:w="4743" w:type="dxa"/>
            <w:gridSpan w:val="2"/>
          </w:tcPr>
          <w:p w14:paraId="24D3F169" w14:textId="7E8BA1AA" w:rsidR="00E3181C" w:rsidRDefault="00E3181C" w:rsidP="00A476E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Poca valoración en la elaboración del presupuesto familiar, concientización del ahorro y el emprendimiento.</w:t>
            </w:r>
          </w:p>
        </w:tc>
        <w:tc>
          <w:tcPr>
            <w:tcW w:w="4744" w:type="dxa"/>
            <w:gridSpan w:val="2"/>
          </w:tcPr>
          <w:p w14:paraId="6043BEEA" w14:textId="77777777" w:rsidR="00E3181C" w:rsidRPr="008052AE" w:rsidRDefault="00E3181C" w:rsidP="00A476E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052AE">
              <w:rPr>
                <w:rFonts w:ascii="Arial" w:hAnsi="Arial" w:cs="Arial"/>
                <w:sz w:val="20"/>
                <w:szCs w:val="20"/>
              </w:rPr>
              <w:t>La elaboración de un presupuesto familiar es muy importante ya que de esa manera se tiene un presupuesto de la economía ordenado</w:t>
            </w:r>
            <w:r w:rsidR="001A47E4" w:rsidRPr="008052AE">
              <w:rPr>
                <w:rFonts w:ascii="Arial" w:hAnsi="Arial" w:cs="Arial"/>
                <w:sz w:val="20"/>
                <w:szCs w:val="20"/>
              </w:rPr>
              <w:t>, h</w:t>
            </w:r>
            <w:r w:rsidRPr="008052AE">
              <w:rPr>
                <w:rFonts w:ascii="Arial" w:hAnsi="Arial" w:cs="Arial"/>
                <w:sz w:val="20"/>
                <w:szCs w:val="20"/>
              </w:rPr>
              <w:t>aciendo la sumatoria de los ingresos ya sea mensual</w:t>
            </w:r>
            <w:r w:rsidR="001A47E4" w:rsidRPr="008052AE">
              <w:rPr>
                <w:rFonts w:ascii="Arial" w:hAnsi="Arial" w:cs="Arial"/>
                <w:sz w:val="20"/>
                <w:szCs w:val="20"/>
              </w:rPr>
              <w:t>, quincenal o semanal se debe hacer un presupuesto considerando los gastos básicos, pago de servicios, alimentación, alquiler de casa u otros y los gastos secundarios se debe de considerar alternado, de tal manera no genere más gasto que el ingreso; además se debe de considerar el 30% del ingreso en ahorro, y esto se debe de proyectarse para el emprendimiento.</w:t>
            </w:r>
          </w:p>
          <w:p w14:paraId="71E1083B" w14:textId="309CA340" w:rsidR="001A47E4" w:rsidRDefault="001A47E4" w:rsidP="00A476E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052AE">
              <w:rPr>
                <w:rFonts w:ascii="Arial" w:hAnsi="Arial" w:cs="Arial"/>
                <w:sz w:val="20"/>
                <w:szCs w:val="20"/>
              </w:rPr>
              <w:t xml:space="preserve">En este contexto los estudiantes reflexionan, analizan a través de preguntas retadoras sobre el </w:t>
            </w:r>
            <w:r w:rsidRPr="008052AE">
              <w:rPr>
                <w:rFonts w:ascii="Arial" w:hAnsi="Arial" w:cs="Arial"/>
                <w:sz w:val="20"/>
                <w:szCs w:val="20"/>
              </w:rPr>
              <w:lastRenderedPageBreak/>
              <w:t xml:space="preserve">verdadero sentido de elaborar un presupuesto familiar, </w:t>
            </w:r>
            <w:r w:rsidR="008052AE" w:rsidRPr="008052AE">
              <w:rPr>
                <w:rFonts w:ascii="Arial" w:hAnsi="Arial" w:cs="Arial"/>
                <w:sz w:val="20"/>
                <w:szCs w:val="20"/>
              </w:rPr>
              <w:t>fomentar el ahorro en un porcentaje para que ésta puede servir para realizar un emprendimiento. ¿En que beneficia la elaboración del presupuesto familiar? ¿Qué es el ahorro y para que nos puede servir? ¿Qué es el emprendimiento y cómo lo realizarías? ¿Cómo han surgido los grandes empresarios?</w:t>
            </w:r>
          </w:p>
        </w:tc>
      </w:tr>
      <w:tr w:rsidR="008052AE" w14:paraId="16FB374B" w14:textId="77777777" w:rsidTr="00070188">
        <w:tc>
          <w:tcPr>
            <w:tcW w:w="3162" w:type="dxa"/>
            <w:shd w:val="clear" w:color="auto" w:fill="00B0F0"/>
          </w:tcPr>
          <w:p w14:paraId="1088FA5D" w14:textId="442F8A30" w:rsidR="008052AE" w:rsidRDefault="008052AE" w:rsidP="000701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¿Qué haré?</w:t>
            </w:r>
          </w:p>
        </w:tc>
        <w:tc>
          <w:tcPr>
            <w:tcW w:w="3162" w:type="dxa"/>
            <w:gridSpan w:val="2"/>
            <w:shd w:val="clear" w:color="auto" w:fill="00B0F0"/>
          </w:tcPr>
          <w:p w14:paraId="71F9782E" w14:textId="66E864AC" w:rsidR="008052AE" w:rsidRDefault="00070188" w:rsidP="000701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</w:t>
            </w:r>
            <w:r w:rsidR="008052AE">
              <w:rPr>
                <w:rFonts w:ascii="Arial" w:hAnsi="Arial" w:cs="Arial"/>
                <w:sz w:val="24"/>
                <w:szCs w:val="24"/>
              </w:rPr>
              <w:t>Cómo lo haré?</w:t>
            </w:r>
          </w:p>
        </w:tc>
        <w:tc>
          <w:tcPr>
            <w:tcW w:w="3163" w:type="dxa"/>
            <w:shd w:val="clear" w:color="auto" w:fill="00B0F0"/>
          </w:tcPr>
          <w:p w14:paraId="0A8477F9" w14:textId="38413E86" w:rsidR="008052AE" w:rsidRDefault="008052AE" w:rsidP="000701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¿Qué necesitaré?</w:t>
            </w:r>
          </w:p>
        </w:tc>
      </w:tr>
      <w:tr w:rsidR="008052AE" w14:paraId="130F092F" w14:textId="77777777" w:rsidTr="008052AE">
        <w:tc>
          <w:tcPr>
            <w:tcW w:w="3162" w:type="dxa"/>
          </w:tcPr>
          <w:p w14:paraId="3E84F5B0" w14:textId="4D5D0A07" w:rsidR="008052AE" w:rsidRPr="00070188" w:rsidRDefault="00070188" w:rsidP="00A476E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Que los estudiantes reflexionen, analicen a través de preguntas retadoras sobre el verdadero sentido de la elaboración de un presupuesto familiar </w:t>
            </w:r>
            <w:r w:rsidRPr="008052AE">
              <w:rPr>
                <w:rFonts w:ascii="Arial" w:hAnsi="Arial" w:cs="Arial"/>
                <w:sz w:val="20"/>
                <w:szCs w:val="20"/>
              </w:rPr>
              <w:t>¿En que beneficia la elaboración del presupuesto familiar? ¿Qué es el ahorro y para que nos puede servir? ¿Qué es el emprendimiento y cómo lo realizarías? ¿Cómo han surgido los grandes empresarios?</w:t>
            </w:r>
          </w:p>
        </w:tc>
        <w:tc>
          <w:tcPr>
            <w:tcW w:w="3162" w:type="dxa"/>
            <w:gridSpan w:val="2"/>
          </w:tcPr>
          <w:p w14:paraId="3AFFF77F" w14:textId="77777777" w:rsidR="008052AE" w:rsidRDefault="00070188" w:rsidP="00A476E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70188">
              <w:rPr>
                <w:rFonts w:ascii="Arial" w:hAnsi="Arial" w:cs="Arial"/>
                <w:sz w:val="20"/>
                <w:szCs w:val="20"/>
              </w:rPr>
              <w:t>Videos de sensibilización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6DEEBB1" w14:textId="77777777" w:rsidR="00070188" w:rsidRDefault="00070188" w:rsidP="00A476E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Talleres</w:t>
            </w:r>
          </w:p>
          <w:p w14:paraId="7ED8AD31" w14:textId="77777777" w:rsidR="00070188" w:rsidRDefault="00070188" w:rsidP="00A476E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Jornada de encuentro con los padres de familia de los estudiantes del Tercer Grado turno de la mañana.</w:t>
            </w:r>
          </w:p>
          <w:p w14:paraId="0DD238AF" w14:textId="3A26D57B" w:rsidR="00070188" w:rsidRPr="00070188" w:rsidRDefault="00070188" w:rsidP="00A476E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3" w:type="dxa"/>
          </w:tcPr>
          <w:p w14:paraId="6FAE57D2" w14:textId="77777777" w:rsidR="008052AE" w:rsidRDefault="00CB334A" w:rsidP="00CB334A">
            <w:pPr>
              <w:pStyle w:val="Prrafodelista"/>
              <w:numPr>
                <w:ilvl w:val="0"/>
                <w:numId w:val="2"/>
              </w:numPr>
              <w:ind w:left="223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334A">
              <w:rPr>
                <w:rFonts w:ascii="Arial" w:hAnsi="Arial" w:cs="Arial"/>
                <w:sz w:val="20"/>
                <w:szCs w:val="20"/>
              </w:rPr>
              <w:t>Compromiso</w:t>
            </w:r>
            <w:r>
              <w:rPr>
                <w:rFonts w:ascii="Arial" w:hAnsi="Arial" w:cs="Arial"/>
                <w:sz w:val="20"/>
                <w:szCs w:val="20"/>
              </w:rPr>
              <w:t xml:space="preserve"> de los maestros, padres de familia y estudiantes.</w:t>
            </w:r>
          </w:p>
          <w:p w14:paraId="735041AB" w14:textId="77777777" w:rsidR="00CB334A" w:rsidRDefault="00CB334A" w:rsidP="00CB334A">
            <w:pPr>
              <w:pStyle w:val="Prrafodelista"/>
              <w:numPr>
                <w:ilvl w:val="0"/>
                <w:numId w:val="2"/>
              </w:numPr>
              <w:ind w:left="223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Recursos tecnológicos.</w:t>
            </w:r>
          </w:p>
          <w:p w14:paraId="63A95100" w14:textId="77777777" w:rsidR="00CB334A" w:rsidRDefault="00CB334A" w:rsidP="00CB334A">
            <w:pPr>
              <w:pStyle w:val="Prrafodelista"/>
              <w:numPr>
                <w:ilvl w:val="0"/>
                <w:numId w:val="2"/>
              </w:numPr>
              <w:ind w:left="223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Materiales de impresión</w:t>
            </w:r>
          </w:p>
          <w:p w14:paraId="54D53996" w14:textId="0C781825" w:rsidR="00CB334A" w:rsidRPr="00CB334A" w:rsidRDefault="00CB334A" w:rsidP="00CB334A">
            <w:pPr>
              <w:pStyle w:val="Prrafodelista"/>
              <w:numPr>
                <w:ilvl w:val="0"/>
                <w:numId w:val="2"/>
              </w:numPr>
              <w:ind w:left="223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Materiales no estructurados.</w:t>
            </w:r>
          </w:p>
        </w:tc>
      </w:tr>
    </w:tbl>
    <w:p w14:paraId="3393C474" w14:textId="54A31BE7" w:rsidR="00E3181C" w:rsidRDefault="00CB334A" w:rsidP="00A476E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10726050" w14:textId="2AB0A09B" w:rsidR="00CB334A" w:rsidRDefault="00CB334A" w:rsidP="00CB334A">
      <w:pPr>
        <w:jc w:val="center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371"/>
        <w:gridCol w:w="2372"/>
        <w:gridCol w:w="2372"/>
        <w:gridCol w:w="2372"/>
      </w:tblGrid>
      <w:tr w:rsidR="00CB334A" w14:paraId="4AC6CB54" w14:textId="77777777" w:rsidTr="00CB334A">
        <w:tc>
          <w:tcPr>
            <w:tcW w:w="2371" w:type="dxa"/>
          </w:tcPr>
          <w:p w14:paraId="223DD274" w14:textId="504A2A1F" w:rsidR="00CB334A" w:rsidRDefault="00CB334A" w:rsidP="00CB33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AREAS</w:t>
            </w:r>
          </w:p>
        </w:tc>
        <w:tc>
          <w:tcPr>
            <w:tcW w:w="2372" w:type="dxa"/>
          </w:tcPr>
          <w:p w14:paraId="38BF6623" w14:textId="7B34A6CE" w:rsidR="00CB334A" w:rsidRDefault="00CB334A" w:rsidP="00CB33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COMPETENCIAS</w:t>
            </w:r>
          </w:p>
        </w:tc>
        <w:tc>
          <w:tcPr>
            <w:tcW w:w="2372" w:type="dxa"/>
          </w:tcPr>
          <w:p w14:paraId="21BE16D2" w14:textId="6FCD1A53" w:rsidR="00CB334A" w:rsidRDefault="00CB334A" w:rsidP="00CB33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CAPACIDADES</w:t>
            </w:r>
          </w:p>
        </w:tc>
        <w:tc>
          <w:tcPr>
            <w:tcW w:w="2372" w:type="dxa"/>
          </w:tcPr>
          <w:p w14:paraId="147E426B" w14:textId="5827836F" w:rsidR="00CB334A" w:rsidRDefault="006E326C" w:rsidP="00CB33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DESEMPEÑOS</w:t>
            </w:r>
          </w:p>
        </w:tc>
      </w:tr>
      <w:tr w:rsidR="00CB334A" w14:paraId="3E934F34" w14:textId="77777777" w:rsidTr="00CB334A">
        <w:tc>
          <w:tcPr>
            <w:tcW w:w="2371" w:type="dxa"/>
          </w:tcPr>
          <w:p w14:paraId="477321CB" w14:textId="38247933" w:rsidR="00CB334A" w:rsidRDefault="006E326C" w:rsidP="00CB33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COMUNICACIÓN</w:t>
            </w:r>
          </w:p>
        </w:tc>
        <w:tc>
          <w:tcPr>
            <w:tcW w:w="2372" w:type="dxa"/>
          </w:tcPr>
          <w:p w14:paraId="26E43F24" w14:textId="77777777" w:rsidR="00CB334A" w:rsidRDefault="00CB334A" w:rsidP="00CB33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2" w:type="dxa"/>
          </w:tcPr>
          <w:p w14:paraId="1D570C1E" w14:textId="77777777" w:rsidR="00CB334A" w:rsidRDefault="00CB334A" w:rsidP="00CB33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2" w:type="dxa"/>
          </w:tcPr>
          <w:p w14:paraId="2F788BAE" w14:textId="77777777" w:rsidR="00CB334A" w:rsidRDefault="00CB334A" w:rsidP="00CB334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334A" w14:paraId="6B3BEA35" w14:textId="77777777" w:rsidTr="00CB334A">
        <w:tc>
          <w:tcPr>
            <w:tcW w:w="2371" w:type="dxa"/>
          </w:tcPr>
          <w:p w14:paraId="34525230" w14:textId="01C44EF7" w:rsidR="00CB334A" w:rsidRDefault="006E326C" w:rsidP="00CB33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PERSONAL SOCIAL</w:t>
            </w:r>
          </w:p>
        </w:tc>
        <w:tc>
          <w:tcPr>
            <w:tcW w:w="2372" w:type="dxa"/>
          </w:tcPr>
          <w:p w14:paraId="5527BC2D" w14:textId="77777777" w:rsidR="00CB334A" w:rsidRDefault="00CB334A" w:rsidP="00CB33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2" w:type="dxa"/>
          </w:tcPr>
          <w:p w14:paraId="706AE1C9" w14:textId="77777777" w:rsidR="00CB334A" w:rsidRDefault="00CB334A" w:rsidP="00CB33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2" w:type="dxa"/>
          </w:tcPr>
          <w:p w14:paraId="4F64DB3F" w14:textId="77777777" w:rsidR="00CB334A" w:rsidRDefault="00CB334A" w:rsidP="00CB334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334A" w14:paraId="7AD5A7E9" w14:textId="77777777" w:rsidTr="00CB334A">
        <w:tc>
          <w:tcPr>
            <w:tcW w:w="2371" w:type="dxa"/>
          </w:tcPr>
          <w:p w14:paraId="7494E9CA" w14:textId="6314F107" w:rsidR="00CB334A" w:rsidRDefault="006E326C" w:rsidP="00CB33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ARTE Y CULTURA</w:t>
            </w:r>
          </w:p>
        </w:tc>
        <w:tc>
          <w:tcPr>
            <w:tcW w:w="2372" w:type="dxa"/>
          </w:tcPr>
          <w:p w14:paraId="0FD9D203" w14:textId="77777777" w:rsidR="00CB334A" w:rsidRDefault="00CB334A" w:rsidP="00CB33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2" w:type="dxa"/>
          </w:tcPr>
          <w:p w14:paraId="325A78A9" w14:textId="77777777" w:rsidR="00CB334A" w:rsidRDefault="00CB334A" w:rsidP="00CB33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2" w:type="dxa"/>
          </w:tcPr>
          <w:p w14:paraId="53D3AE61" w14:textId="77777777" w:rsidR="00CB334A" w:rsidRDefault="00CB334A" w:rsidP="00CB334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334A" w14:paraId="7E7B85E2" w14:textId="77777777" w:rsidTr="00CB334A">
        <w:tc>
          <w:tcPr>
            <w:tcW w:w="2371" w:type="dxa"/>
          </w:tcPr>
          <w:p w14:paraId="71978C54" w14:textId="06049D65" w:rsidR="00CB334A" w:rsidRDefault="006E326C" w:rsidP="00CB33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EDUCACIÓN FÍSICA</w:t>
            </w:r>
          </w:p>
        </w:tc>
        <w:tc>
          <w:tcPr>
            <w:tcW w:w="2372" w:type="dxa"/>
          </w:tcPr>
          <w:p w14:paraId="5DEF67ED" w14:textId="77777777" w:rsidR="00CB334A" w:rsidRDefault="00CB334A" w:rsidP="00CB33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2" w:type="dxa"/>
          </w:tcPr>
          <w:p w14:paraId="4472E137" w14:textId="77777777" w:rsidR="00CB334A" w:rsidRDefault="00CB334A" w:rsidP="00CB33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2" w:type="dxa"/>
          </w:tcPr>
          <w:p w14:paraId="0636C6F6" w14:textId="77777777" w:rsidR="00CB334A" w:rsidRDefault="00CB334A" w:rsidP="00CB334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334A" w14:paraId="4B33942E" w14:textId="77777777" w:rsidTr="00CB334A">
        <w:tc>
          <w:tcPr>
            <w:tcW w:w="2371" w:type="dxa"/>
          </w:tcPr>
          <w:p w14:paraId="63CC29FB" w14:textId="01E38E94" w:rsidR="00CB334A" w:rsidRDefault="006E326C" w:rsidP="00CB33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EDUCACIÓN RELIGIOSA</w:t>
            </w:r>
          </w:p>
        </w:tc>
        <w:tc>
          <w:tcPr>
            <w:tcW w:w="2372" w:type="dxa"/>
          </w:tcPr>
          <w:p w14:paraId="2A737E31" w14:textId="77777777" w:rsidR="00CB334A" w:rsidRDefault="00CB334A" w:rsidP="00CB33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2" w:type="dxa"/>
          </w:tcPr>
          <w:p w14:paraId="2BBCE8E1" w14:textId="77777777" w:rsidR="00CB334A" w:rsidRDefault="00CB334A" w:rsidP="00CB33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2" w:type="dxa"/>
          </w:tcPr>
          <w:p w14:paraId="093ED9BB" w14:textId="77777777" w:rsidR="00CB334A" w:rsidRDefault="00CB334A" w:rsidP="00CB334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334A" w14:paraId="13CC0803" w14:textId="77777777" w:rsidTr="00CB334A">
        <w:tc>
          <w:tcPr>
            <w:tcW w:w="2371" w:type="dxa"/>
          </w:tcPr>
          <w:p w14:paraId="14C879DC" w14:textId="4FE6E297" w:rsidR="00CB334A" w:rsidRDefault="006E326C" w:rsidP="00CB33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MATEMÁTICA</w:t>
            </w:r>
          </w:p>
        </w:tc>
        <w:tc>
          <w:tcPr>
            <w:tcW w:w="2372" w:type="dxa"/>
          </w:tcPr>
          <w:p w14:paraId="69F7BBE5" w14:textId="76610405" w:rsidR="00CB334A" w:rsidRDefault="00B71501" w:rsidP="00CB33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Resuelve problemas de cantidad</w:t>
            </w:r>
          </w:p>
        </w:tc>
        <w:tc>
          <w:tcPr>
            <w:tcW w:w="2372" w:type="dxa"/>
          </w:tcPr>
          <w:p w14:paraId="0E278DB2" w14:textId="77777777" w:rsidR="00B71501" w:rsidRPr="00B71501" w:rsidRDefault="00B71501" w:rsidP="00B71501">
            <w:pPr>
              <w:pStyle w:val="Sinespaciado"/>
              <w:numPr>
                <w:ilvl w:val="0"/>
                <w:numId w:val="3"/>
              </w:numPr>
              <w:ind w:left="174" w:hanging="284"/>
              <w:jc w:val="both"/>
              <w:rPr>
                <w:rFonts w:ascii="Agency FB" w:hAnsi="Agency FB" w:cstheme="minorHAnsi"/>
                <w:bCs/>
              </w:rPr>
            </w:pPr>
            <w:r w:rsidRPr="00B71501">
              <w:rPr>
                <w:rFonts w:ascii="Agency FB" w:hAnsi="Agency FB" w:cstheme="minorHAnsi"/>
                <w:bCs/>
              </w:rPr>
              <w:t>Traduce cantidades a expresiones numéricas.</w:t>
            </w:r>
          </w:p>
          <w:p w14:paraId="1E73AAFA" w14:textId="77777777" w:rsidR="00B71501" w:rsidRPr="00B71501" w:rsidRDefault="00B71501" w:rsidP="00B71501">
            <w:pPr>
              <w:pStyle w:val="Sinespaciado"/>
              <w:numPr>
                <w:ilvl w:val="0"/>
                <w:numId w:val="3"/>
              </w:numPr>
              <w:ind w:left="174" w:hanging="284"/>
              <w:jc w:val="both"/>
              <w:rPr>
                <w:rFonts w:ascii="Agency FB" w:hAnsi="Agency FB" w:cstheme="minorHAnsi"/>
                <w:bCs/>
              </w:rPr>
            </w:pPr>
            <w:r w:rsidRPr="00B71501">
              <w:rPr>
                <w:rFonts w:ascii="Agency FB" w:hAnsi="Agency FB" w:cstheme="minorHAnsi"/>
                <w:bCs/>
              </w:rPr>
              <w:t>Comunica su comprensión sobre los números y las operaciones.</w:t>
            </w:r>
          </w:p>
          <w:p w14:paraId="5672ECF8" w14:textId="77777777" w:rsidR="00B71501" w:rsidRPr="00B71501" w:rsidRDefault="00B71501" w:rsidP="00B71501">
            <w:pPr>
              <w:pStyle w:val="Sinespaciado"/>
              <w:numPr>
                <w:ilvl w:val="0"/>
                <w:numId w:val="3"/>
              </w:numPr>
              <w:ind w:left="174" w:hanging="284"/>
              <w:jc w:val="both"/>
              <w:rPr>
                <w:rFonts w:ascii="Agency FB" w:hAnsi="Agency FB" w:cstheme="minorHAnsi"/>
                <w:bCs/>
              </w:rPr>
            </w:pPr>
            <w:r w:rsidRPr="00B71501">
              <w:rPr>
                <w:rFonts w:ascii="Agency FB" w:hAnsi="Agency FB" w:cstheme="minorHAnsi"/>
                <w:bCs/>
              </w:rPr>
              <w:t>Usa estrategias Y procedimientos de estimación y cálculo.</w:t>
            </w:r>
          </w:p>
          <w:p w14:paraId="5FF02B43" w14:textId="11F9D01F" w:rsidR="00CB334A" w:rsidRPr="00B71501" w:rsidRDefault="00B71501" w:rsidP="00B71501">
            <w:pPr>
              <w:pStyle w:val="Prrafodelista"/>
              <w:numPr>
                <w:ilvl w:val="0"/>
                <w:numId w:val="4"/>
              </w:numPr>
              <w:ind w:left="253" w:hanging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1501">
              <w:rPr>
                <w:rFonts w:ascii="Agency FB" w:hAnsi="Agency FB" w:cstheme="minorHAnsi"/>
                <w:bCs/>
              </w:rPr>
              <w:t>Argumenta afirmaciones sobre las relaciones numéricas y las operaciones</w:t>
            </w:r>
          </w:p>
        </w:tc>
        <w:tc>
          <w:tcPr>
            <w:tcW w:w="2372" w:type="dxa"/>
          </w:tcPr>
          <w:p w14:paraId="530CB6D9" w14:textId="77777777" w:rsidR="00CF0167" w:rsidRPr="00CF0167" w:rsidRDefault="00CF0167" w:rsidP="00CF0167">
            <w:pPr>
              <w:jc w:val="both"/>
              <w:rPr>
                <w:sz w:val="20"/>
                <w:szCs w:val="20"/>
              </w:rPr>
            </w:pPr>
            <w:r w:rsidRPr="00CF0167">
              <w:rPr>
                <w:sz w:val="20"/>
                <w:szCs w:val="20"/>
              </w:rPr>
              <w:t>• Expresa con diversas representaciones y lenguaje numérico su comprensión del racional como decimal periódico puro o mixto, o equivalente a una fracción, así como de los órdenes del sistema de numeración decimal y cómo este determina el valor posicional de las cifras.</w:t>
            </w:r>
          </w:p>
          <w:p w14:paraId="1BB898D6" w14:textId="1079FFC9" w:rsidR="00CB334A" w:rsidRPr="00CF0167" w:rsidRDefault="00CF0167" w:rsidP="00CF0167">
            <w:pPr>
              <w:jc w:val="both"/>
              <w:rPr>
                <w:sz w:val="20"/>
                <w:szCs w:val="20"/>
              </w:rPr>
            </w:pPr>
            <w:r w:rsidRPr="00CF0167">
              <w:rPr>
                <w:sz w:val="20"/>
                <w:szCs w:val="20"/>
              </w:rPr>
              <w:t xml:space="preserve"> • Expresa con diversas representaciones y lenguaje numérico su comprensión sobre las tasas de interés simple y términos financieros (tasa mensual, tasa anual e impuesto a las transacciones financieras —ITF) para interpretar el problema en su contexto y estableciendo relaciones entre representaciones.</w:t>
            </w:r>
          </w:p>
        </w:tc>
      </w:tr>
      <w:tr w:rsidR="00CB334A" w14:paraId="0CC02461" w14:textId="77777777" w:rsidTr="00CB334A">
        <w:tc>
          <w:tcPr>
            <w:tcW w:w="2371" w:type="dxa"/>
          </w:tcPr>
          <w:p w14:paraId="155C0C65" w14:textId="4B0280E0" w:rsidR="00CB334A" w:rsidRDefault="006E326C" w:rsidP="00CB33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CIENCIA Y TECNOLOGÍA</w:t>
            </w:r>
          </w:p>
        </w:tc>
        <w:tc>
          <w:tcPr>
            <w:tcW w:w="2372" w:type="dxa"/>
          </w:tcPr>
          <w:p w14:paraId="0754461A" w14:textId="77777777" w:rsidR="00CB334A" w:rsidRDefault="00CB334A" w:rsidP="00CB33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2" w:type="dxa"/>
          </w:tcPr>
          <w:p w14:paraId="47120AE4" w14:textId="77777777" w:rsidR="00CB334A" w:rsidRDefault="00CB334A" w:rsidP="00CB33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2" w:type="dxa"/>
          </w:tcPr>
          <w:p w14:paraId="1A38B68E" w14:textId="77777777" w:rsidR="00CB334A" w:rsidRDefault="00CB334A" w:rsidP="00CB334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334A" w14:paraId="0ACC5FB1" w14:textId="77777777" w:rsidTr="00CB334A">
        <w:tc>
          <w:tcPr>
            <w:tcW w:w="2371" w:type="dxa"/>
          </w:tcPr>
          <w:p w14:paraId="424058F5" w14:textId="03DF5982" w:rsidR="00CB334A" w:rsidRDefault="006E326C" w:rsidP="00CB33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INGLÉS</w:t>
            </w:r>
          </w:p>
        </w:tc>
        <w:tc>
          <w:tcPr>
            <w:tcW w:w="2372" w:type="dxa"/>
          </w:tcPr>
          <w:p w14:paraId="39A17FED" w14:textId="77777777" w:rsidR="00CB334A" w:rsidRDefault="00CB334A" w:rsidP="00CB33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2" w:type="dxa"/>
          </w:tcPr>
          <w:p w14:paraId="03B58789" w14:textId="77777777" w:rsidR="00CB334A" w:rsidRDefault="00CB334A" w:rsidP="00CB33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2" w:type="dxa"/>
          </w:tcPr>
          <w:p w14:paraId="661D3D7A" w14:textId="77777777" w:rsidR="00CB334A" w:rsidRDefault="00CB334A" w:rsidP="00CB334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334A" w14:paraId="60014253" w14:textId="77777777" w:rsidTr="00CB334A">
        <w:tc>
          <w:tcPr>
            <w:tcW w:w="2371" w:type="dxa"/>
          </w:tcPr>
          <w:p w14:paraId="5D7FD221" w14:textId="77777777" w:rsidR="00CB334A" w:rsidRDefault="00CB334A" w:rsidP="00CB33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2" w:type="dxa"/>
          </w:tcPr>
          <w:p w14:paraId="0BAD2B1C" w14:textId="77777777" w:rsidR="00CB334A" w:rsidRDefault="00CB334A" w:rsidP="00CB33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2" w:type="dxa"/>
          </w:tcPr>
          <w:p w14:paraId="0D5B92F6" w14:textId="77777777" w:rsidR="00CB334A" w:rsidRDefault="00CB334A" w:rsidP="00CB33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2" w:type="dxa"/>
          </w:tcPr>
          <w:p w14:paraId="0D21AD47" w14:textId="77777777" w:rsidR="00CB334A" w:rsidRDefault="00CB334A" w:rsidP="00CB334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334A" w14:paraId="1A134D57" w14:textId="77777777" w:rsidTr="00CB334A">
        <w:tc>
          <w:tcPr>
            <w:tcW w:w="2371" w:type="dxa"/>
          </w:tcPr>
          <w:p w14:paraId="2B5A5993" w14:textId="77777777" w:rsidR="00CB334A" w:rsidRDefault="00CB334A" w:rsidP="00CB33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2" w:type="dxa"/>
          </w:tcPr>
          <w:p w14:paraId="442B13B3" w14:textId="77777777" w:rsidR="00CB334A" w:rsidRDefault="00CB334A" w:rsidP="00CB33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2" w:type="dxa"/>
          </w:tcPr>
          <w:p w14:paraId="439F95D1" w14:textId="77777777" w:rsidR="00CB334A" w:rsidRDefault="00CB334A" w:rsidP="00CB33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2" w:type="dxa"/>
          </w:tcPr>
          <w:p w14:paraId="5C4339F5" w14:textId="77777777" w:rsidR="00CB334A" w:rsidRDefault="00CB334A" w:rsidP="00CB334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334A" w14:paraId="2F89AA61" w14:textId="77777777" w:rsidTr="00CB334A">
        <w:tc>
          <w:tcPr>
            <w:tcW w:w="2371" w:type="dxa"/>
          </w:tcPr>
          <w:p w14:paraId="718AB435" w14:textId="77777777" w:rsidR="00CB334A" w:rsidRDefault="00CB334A" w:rsidP="00CB33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2" w:type="dxa"/>
          </w:tcPr>
          <w:p w14:paraId="71303888" w14:textId="77777777" w:rsidR="00CB334A" w:rsidRDefault="00CB334A" w:rsidP="00CB33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2" w:type="dxa"/>
          </w:tcPr>
          <w:p w14:paraId="61F5AD2B" w14:textId="77777777" w:rsidR="00CB334A" w:rsidRDefault="00CB334A" w:rsidP="00CB33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2" w:type="dxa"/>
          </w:tcPr>
          <w:p w14:paraId="29013CE3" w14:textId="77777777" w:rsidR="00CB334A" w:rsidRDefault="00CB334A" w:rsidP="00CB334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EE5E86E" w14:textId="625221C1" w:rsidR="00CB334A" w:rsidRDefault="00CB334A" w:rsidP="00CB334A">
      <w:pPr>
        <w:rPr>
          <w:rFonts w:ascii="Arial" w:hAnsi="Arial" w:cs="Arial"/>
          <w:sz w:val="20"/>
          <w:szCs w:val="20"/>
        </w:rPr>
      </w:pPr>
    </w:p>
    <w:p w14:paraId="03E5E1C0" w14:textId="4EF07917" w:rsidR="0064043E" w:rsidRDefault="0064043E" w:rsidP="0064043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FASE 2 y 3: Implementación del proyecto – comunicación difusión </w:t>
      </w:r>
    </w:p>
    <w:p w14:paraId="2FA4B12A" w14:textId="258028D6" w:rsidR="0064043E" w:rsidRDefault="0064043E" w:rsidP="0064043E">
      <w:pPr>
        <w:jc w:val="both"/>
        <w:rPr>
          <w:rFonts w:ascii="Arial" w:hAnsi="Arial" w:cs="Arial"/>
        </w:rPr>
      </w:pPr>
      <w:r w:rsidRPr="0064043E">
        <w:rPr>
          <w:rFonts w:ascii="Arial" w:hAnsi="Arial" w:cs="Arial"/>
        </w:rPr>
        <w:t xml:space="preserve">El proyecto se implementará </w:t>
      </w:r>
      <w:r w:rsidR="005B5498">
        <w:rPr>
          <w:rFonts w:ascii="Arial" w:hAnsi="Arial" w:cs="Arial"/>
        </w:rPr>
        <w:t>al empezar el</w:t>
      </w:r>
      <w:r w:rsidRPr="0064043E">
        <w:rPr>
          <w:rFonts w:ascii="Arial" w:hAnsi="Arial" w:cs="Arial"/>
        </w:rPr>
        <w:t xml:space="preserve"> Tercer Trimestre, coordinando con los docentes de las otras áreas</w:t>
      </w:r>
      <w:r>
        <w:rPr>
          <w:rFonts w:ascii="Arial" w:hAnsi="Arial" w:cs="Arial"/>
        </w:rPr>
        <w:t>, para el desarrollo del presente proyecto</w:t>
      </w:r>
      <w:r w:rsidR="00F27CEB">
        <w:rPr>
          <w:rFonts w:ascii="Arial" w:hAnsi="Arial" w:cs="Arial"/>
        </w:rPr>
        <w:t xml:space="preserve"> se dialogará con los padres de familia y estudiantes</w:t>
      </w:r>
      <w:r>
        <w:rPr>
          <w:rFonts w:ascii="Arial" w:hAnsi="Arial" w:cs="Arial"/>
        </w:rPr>
        <w:t>.</w:t>
      </w:r>
    </w:p>
    <w:p w14:paraId="2F1A31D8" w14:textId="4401E689" w:rsidR="0064043E" w:rsidRDefault="0064043E" w:rsidP="0064043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FASE </w:t>
      </w:r>
      <w:r>
        <w:rPr>
          <w:rFonts w:ascii="Arial" w:hAnsi="Arial" w:cs="Arial"/>
          <w:b/>
          <w:bCs/>
          <w:sz w:val="24"/>
          <w:szCs w:val="24"/>
        </w:rPr>
        <w:t>4:</w:t>
      </w:r>
      <w:r w:rsidR="005B5498">
        <w:rPr>
          <w:rFonts w:ascii="Arial" w:hAnsi="Arial" w:cs="Arial"/>
          <w:b/>
          <w:bCs/>
          <w:sz w:val="24"/>
          <w:szCs w:val="24"/>
        </w:rPr>
        <w:t xml:space="preserve"> Evaluación</w:t>
      </w:r>
    </w:p>
    <w:p w14:paraId="17F5DBFB" w14:textId="06257562" w:rsidR="005B5498" w:rsidRPr="005B5498" w:rsidRDefault="005B5498" w:rsidP="0064043E">
      <w:pPr>
        <w:jc w:val="both"/>
        <w:rPr>
          <w:rFonts w:ascii="Arial" w:hAnsi="Arial" w:cs="Arial"/>
        </w:rPr>
      </w:pPr>
      <w:r w:rsidRPr="005B5498">
        <w:rPr>
          <w:rFonts w:ascii="Arial" w:hAnsi="Arial" w:cs="Arial"/>
        </w:rPr>
        <w:t>Las técnicas e instrumentos seleccionados para el proyecto son pertinentes para evaluar los desempeños.</w:t>
      </w:r>
    </w:p>
    <w:sectPr w:rsidR="005B5498" w:rsidRPr="005B5498" w:rsidSect="00A476EE">
      <w:pgSz w:w="11906" w:h="16838"/>
      <w:pgMar w:top="1417" w:right="1133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04BA1"/>
    <w:multiLevelType w:val="hybridMultilevel"/>
    <w:tmpl w:val="33E2AB9A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DB7309"/>
    <w:multiLevelType w:val="hybridMultilevel"/>
    <w:tmpl w:val="F7A04CD2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146FE9"/>
    <w:multiLevelType w:val="hybridMultilevel"/>
    <w:tmpl w:val="D9C26E3A"/>
    <w:lvl w:ilvl="0" w:tplc="280A000D">
      <w:start w:val="1"/>
      <w:numFmt w:val="bullet"/>
      <w:lvlText w:val=""/>
      <w:lvlJc w:val="left"/>
      <w:pPr>
        <w:ind w:left="6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3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0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7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5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2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9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6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380" w:hanging="360"/>
      </w:pPr>
      <w:rPr>
        <w:rFonts w:ascii="Wingdings" w:hAnsi="Wingdings" w:hint="default"/>
      </w:rPr>
    </w:lvl>
  </w:abstractNum>
  <w:abstractNum w:abstractNumId="3" w15:restartNumberingAfterBreak="0">
    <w:nsid w:val="79EF26DD"/>
    <w:multiLevelType w:val="hybridMultilevel"/>
    <w:tmpl w:val="3D9CDE64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6EE"/>
    <w:rsid w:val="00070188"/>
    <w:rsid w:val="001A47E4"/>
    <w:rsid w:val="00293DB6"/>
    <w:rsid w:val="005B5498"/>
    <w:rsid w:val="0064043E"/>
    <w:rsid w:val="006E326C"/>
    <w:rsid w:val="00793874"/>
    <w:rsid w:val="008052AE"/>
    <w:rsid w:val="00834565"/>
    <w:rsid w:val="00847651"/>
    <w:rsid w:val="009C69E4"/>
    <w:rsid w:val="009D3099"/>
    <w:rsid w:val="00A453DF"/>
    <w:rsid w:val="00A476EE"/>
    <w:rsid w:val="00B71501"/>
    <w:rsid w:val="00CB334A"/>
    <w:rsid w:val="00CF0167"/>
    <w:rsid w:val="00E3181C"/>
    <w:rsid w:val="00F27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7A99A"/>
  <w15:chartTrackingRefBased/>
  <w15:docId w15:val="{FCBE7E6E-2F48-4AFD-93AD-D3F35277E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318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070188"/>
    <w:pPr>
      <w:ind w:left="720"/>
      <w:contextualSpacing/>
    </w:pPr>
  </w:style>
  <w:style w:type="paragraph" w:styleId="Sinespaciado">
    <w:name w:val="No Spacing"/>
    <w:link w:val="SinespaciadoCar"/>
    <w:uiPriority w:val="1"/>
    <w:qFormat/>
    <w:rsid w:val="00B71501"/>
    <w:pPr>
      <w:spacing w:after="0" w:line="240" w:lineRule="auto"/>
    </w:pPr>
  </w:style>
  <w:style w:type="character" w:customStyle="1" w:styleId="SinespaciadoCar">
    <w:name w:val="Sin espaciado Car"/>
    <w:link w:val="Sinespaciado"/>
    <w:uiPriority w:val="1"/>
    <w:locked/>
    <w:rsid w:val="00B715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3</Pages>
  <Words>748</Words>
  <Characters>4116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Andres vasquez</dc:creator>
  <cp:keywords/>
  <dc:description/>
  <cp:lastModifiedBy>Andres vasquez</cp:lastModifiedBy>
  <cp:revision>5</cp:revision>
  <dcterms:created xsi:type="dcterms:W3CDTF">2024-07-22T15:01:00Z</dcterms:created>
  <dcterms:modified xsi:type="dcterms:W3CDTF">2024-07-22T22:43:00Z</dcterms:modified>
</cp:coreProperties>
</file>