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2CC"/>
  <w:body>
    <w:p w14:paraId="7BD33EE9" w14:textId="77777777" w:rsidR="004763C5" w:rsidRDefault="00000000">
      <w:pPr>
        <w:jc w:val="center"/>
        <w:rPr>
          <w:rFonts w:ascii="Arial Narrow" w:eastAsia="Arial Narrow" w:hAnsi="Arial Narrow" w:cs="Arial Narrow"/>
          <w:b/>
          <w:sz w:val="18"/>
          <w:szCs w:val="18"/>
        </w:rPr>
      </w:pPr>
      <w:bookmarkStart w:id="0" w:name="_gjdgxs" w:colFirst="0" w:colLast="0"/>
      <w:bookmarkEnd w:id="0"/>
      <w:r>
        <w:rPr>
          <w:rFonts w:ascii="Arial Narrow" w:eastAsia="Arial Narrow" w:hAnsi="Arial Narrow" w:cs="Arial Narrow"/>
          <w:b/>
          <w:sz w:val="18"/>
          <w:szCs w:val="18"/>
        </w:rPr>
        <w:t>SESIÓN DE APRENDIZAJE N° 06</w:t>
      </w:r>
    </w:p>
    <w:p w14:paraId="7221763D" w14:textId="77777777" w:rsidR="004763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6" w:firstLine="283"/>
        <w:rPr>
          <w:rFonts w:ascii="Arial Narrow" w:eastAsia="Arial Narrow" w:hAnsi="Arial Narrow" w:cs="Arial Narrow"/>
          <w:b/>
          <w:color w:val="000000"/>
          <w:sz w:val="18"/>
          <w:szCs w:val="18"/>
        </w:rPr>
      </w:pPr>
      <w:r>
        <w:rPr>
          <w:rFonts w:ascii="Arial Narrow" w:eastAsia="Arial Narrow" w:hAnsi="Arial Narrow" w:cs="Arial Narrow"/>
          <w:b/>
          <w:color w:val="000000"/>
          <w:sz w:val="18"/>
          <w:szCs w:val="18"/>
          <w:u w:val="single"/>
        </w:rPr>
        <w:t>DATOS INFORMATIVOS:</w:t>
      </w:r>
    </w:p>
    <w:p w14:paraId="08C1FD45" w14:textId="77777777" w:rsidR="004763C5" w:rsidRDefault="004763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3"/>
        <w:rPr>
          <w:rFonts w:ascii="Arial Narrow" w:eastAsia="Arial Narrow" w:hAnsi="Arial Narrow" w:cs="Arial Narrow"/>
          <w:b/>
          <w:color w:val="000000"/>
          <w:sz w:val="18"/>
          <w:szCs w:val="18"/>
        </w:rPr>
      </w:pPr>
    </w:p>
    <w:tbl>
      <w:tblPr>
        <w:tblStyle w:val="a"/>
        <w:tblW w:w="14668" w:type="dxa"/>
        <w:tblInd w:w="0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400" w:firstRow="0" w:lastRow="0" w:firstColumn="0" w:lastColumn="0" w:noHBand="0" w:noVBand="1"/>
      </w:tblPr>
      <w:tblGrid>
        <w:gridCol w:w="1728"/>
        <w:gridCol w:w="2849"/>
        <w:gridCol w:w="2479"/>
        <w:gridCol w:w="2960"/>
        <w:gridCol w:w="2326"/>
        <w:gridCol w:w="2326"/>
      </w:tblGrid>
      <w:tr w:rsidR="004763C5" w14:paraId="70780B84" w14:textId="77777777">
        <w:trPr>
          <w:trHeight w:val="340"/>
        </w:trPr>
        <w:tc>
          <w:tcPr>
            <w:tcW w:w="1728" w:type="dxa"/>
            <w:shd w:val="clear" w:color="auto" w:fill="FFD965"/>
          </w:tcPr>
          <w:p w14:paraId="151E0454" w14:textId="77777777" w:rsidR="004763C5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bookmarkStart w:id="1" w:name="_30j0zll" w:colFirst="0" w:colLast="0"/>
            <w:bookmarkEnd w:id="1"/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TÍTULO</w:t>
            </w:r>
          </w:p>
        </w:tc>
        <w:tc>
          <w:tcPr>
            <w:tcW w:w="12940" w:type="dxa"/>
            <w:gridSpan w:val="5"/>
            <w:vAlign w:val="center"/>
          </w:tcPr>
          <w:p w14:paraId="3B98D033" w14:textId="77777777" w:rsidR="004763C5" w:rsidRDefault="00000000">
            <w:pP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ELABORAMOS UNA PIRÁMIDE DE ARGUMENTOS ANTE PRÁCTICAS ECONÓMICAS Y FINANCIERAS ILÍCITAS E INFORMALES QUE AFECTAN EL AMBIENTE Y LOS DERECHOS HUMANOS</w:t>
            </w:r>
          </w:p>
        </w:tc>
      </w:tr>
      <w:tr w:rsidR="004763C5" w14:paraId="15E50BBC" w14:textId="77777777">
        <w:trPr>
          <w:trHeight w:val="340"/>
        </w:trPr>
        <w:tc>
          <w:tcPr>
            <w:tcW w:w="1728" w:type="dxa"/>
            <w:shd w:val="clear" w:color="auto" w:fill="FFD965"/>
          </w:tcPr>
          <w:p w14:paraId="485EC2BC" w14:textId="77777777" w:rsidR="004763C5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PROYECTO</w:t>
            </w:r>
          </w:p>
        </w:tc>
        <w:tc>
          <w:tcPr>
            <w:tcW w:w="12940" w:type="dxa"/>
            <w:gridSpan w:val="5"/>
          </w:tcPr>
          <w:p w14:paraId="766182D5" w14:textId="77777777" w:rsidR="004763C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575"/>
              <w:jc w:val="both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bookmarkStart w:id="2" w:name="_1fob9te" w:colFirst="0" w:colLast="0"/>
            <w:bookmarkEnd w:id="2"/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" FOMENTANDO LA REACTIVACIÓN ECONÓMICA MEDIANTE ACCIONES ESTRATÉGICAS PARA ALCANZAR EL BIENESTAR FAMILIAR Y COMUNAL "</w:t>
            </w:r>
          </w:p>
        </w:tc>
      </w:tr>
      <w:tr w:rsidR="004763C5" w14:paraId="51DEB377" w14:textId="77777777">
        <w:trPr>
          <w:trHeight w:val="340"/>
        </w:trPr>
        <w:tc>
          <w:tcPr>
            <w:tcW w:w="1728" w:type="dxa"/>
            <w:shd w:val="clear" w:color="auto" w:fill="FFD965"/>
          </w:tcPr>
          <w:p w14:paraId="0EFFE392" w14:textId="77777777" w:rsidR="004763C5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CICLO</w:t>
            </w:r>
          </w:p>
        </w:tc>
        <w:tc>
          <w:tcPr>
            <w:tcW w:w="2849" w:type="dxa"/>
          </w:tcPr>
          <w:p w14:paraId="09CA1B54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VII </w:t>
            </w:r>
          </w:p>
        </w:tc>
        <w:tc>
          <w:tcPr>
            <w:tcW w:w="2479" w:type="dxa"/>
          </w:tcPr>
          <w:p w14:paraId="29871D57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GRADO</w:t>
            </w:r>
          </w:p>
        </w:tc>
        <w:tc>
          <w:tcPr>
            <w:tcW w:w="2960" w:type="dxa"/>
          </w:tcPr>
          <w:p w14:paraId="3F7D5272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5TO</w:t>
            </w:r>
          </w:p>
        </w:tc>
        <w:tc>
          <w:tcPr>
            <w:tcW w:w="2326" w:type="dxa"/>
          </w:tcPr>
          <w:p w14:paraId="45D0AFF6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SECCIONES</w:t>
            </w:r>
          </w:p>
        </w:tc>
        <w:tc>
          <w:tcPr>
            <w:tcW w:w="2326" w:type="dxa"/>
          </w:tcPr>
          <w:p w14:paraId="71FB5452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A B</w:t>
            </w:r>
          </w:p>
        </w:tc>
      </w:tr>
      <w:tr w:rsidR="004763C5" w14:paraId="0F8F33AD" w14:textId="77777777">
        <w:trPr>
          <w:trHeight w:val="340"/>
        </w:trPr>
        <w:tc>
          <w:tcPr>
            <w:tcW w:w="1728" w:type="dxa"/>
            <w:shd w:val="clear" w:color="auto" w:fill="FFD965"/>
          </w:tcPr>
          <w:p w14:paraId="6797C8CD" w14:textId="77777777" w:rsidR="004763C5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DOCENTE</w:t>
            </w:r>
          </w:p>
        </w:tc>
        <w:tc>
          <w:tcPr>
            <w:tcW w:w="12940" w:type="dxa"/>
            <w:gridSpan w:val="5"/>
          </w:tcPr>
          <w:p w14:paraId="44FF41E1" w14:textId="77777777" w:rsidR="004763C5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VICTOR HUGO ASTOPILCO CALDERÓN</w:t>
            </w:r>
          </w:p>
        </w:tc>
      </w:tr>
      <w:tr w:rsidR="004763C5" w14:paraId="349E1248" w14:textId="77777777">
        <w:trPr>
          <w:trHeight w:val="340"/>
        </w:trPr>
        <w:tc>
          <w:tcPr>
            <w:tcW w:w="1728" w:type="dxa"/>
            <w:shd w:val="clear" w:color="auto" w:fill="FFD965"/>
          </w:tcPr>
          <w:p w14:paraId="03BE2CA6" w14:textId="77777777" w:rsidR="004763C5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FECHA</w:t>
            </w:r>
          </w:p>
        </w:tc>
        <w:tc>
          <w:tcPr>
            <w:tcW w:w="12940" w:type="dxa"/>
            <w:gridSpan w:val="5"/>
          </w:tcPr>
          <w:p w14:paraId="31C383A5" w14:textId="77777777" w:rsidR="004763C5" w:rsidRDefault="00000000">
            <w:pPr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DEL 18 AL 22 DE NOVIEMBRE DEL 2024</w:t>
            </w:r>
          </w:p>
        </w:tc>
      </w:tr>
    </w:tbl>
    <w:p w14:paraId="2F30169E" w14:textId="77777777" w:rsidR="004763C5" w:rsidRDefault="004763C5">
      <w:pPr>
        <w:spacing w:after="0" w:line="240" w:lineRule="auto"/>
        <w:rPr>
          <w:rFonts w:ascii="Arial Narrow" w:eastAsia="Arial Narrow" w:hAnsi="Arial Narrow" w:cs="Arial Narrow"/>
          <w:b/>
          <w:sz w:val="18"/>
          <w:szCs w:val="18"/>
        </w:rPr>
      </w:pPr>
    </w:p>
    <w:p w14:paraId="62E089A8" w14:textId="77777777" w:rsidR="004763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 w:firstLine="283"/>
        <w:rPr>
          <w:rFonts w:ascii="Arial Narrow" w:eastAsia="Arial Narrow" w:hAnsi="Arial Narrow" w:cs="Arial Narrow"/>
          <w:b/>
          <w:color w:val="000000"/>
          <w:sz w:val="18"/>
          <w:szCs w:val="18"/>
          <w:u w:val="single"/>
        </w:rPr>
      </w:pPr>
      <w:r>
        <w:rPr>
          <w:rFonts w:ascii="Arial Narrow" w:eastAsia="Arial Narrow" w:hAnsi="Arial Narrow" w:cs="Arial Narrow"/>
          <w:b/>
          <w:color w:val="000000"/>
          <w:sz w:val="18"/>
          <w:szCs w:val="18"/>
          <w:u w:val="single"/>
        </w:rPr>
        <w:t>PROPÓSITOS DE APRENDIZAJE:</w:t>
      </w:r>
    </w:p>
    <w:p w14:paraId="5B0DDF33" w14:textId="77777777" w:rsidR="004763C5" w:rsidRDefault="004763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26"/>
        <w:rPr>
          <w:rFonts w:ascii="Arial Narrow" w:eastAsia="Arial Narrow" w:hAnsi="Arial Narrow" w:cs="Arial Narrow"/>
          <w:b/>
          <w:color w:val="000000"/>
          <w:sz w:val="18"/>
          <w:szCs w:val="18"/>
          <w:u w:val="single"/>
        </w:rPr>
      </w:pPr>
    </w:p>
    <w:tbl>
      <w:tblPr>
        <w:tblStyle w:val="a0"/>
        <w:tblW w:w="14668" w:type="dxa"/>
        <w:jc w:val="center"/>
        <w:tblInd w:w="0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400" w:firstRow="0" w:lastRow="0" w:firstColumn="0" w:lastColumn="0" w:noHBand="0" w:noVBand="1"/>
      </w:tblPr>
      <w:tblGrid>
        <w:gridCol w:w="1832"/>
        <w:gridCol w:w="2530"/>
        <w:gridCol w:w="2902"/>
        <w:gridCol w:w="2345"/>
        <w:gridCol w:w="2396"/>
        <w:gridCol w:w="1364"/>
        <w:gridCol w:w="1299"/>
      </w:tblGrid>
      <w:tr w:rsidR="004763C5" w14:paraId="29C2C0DD" w14:textId="77777777">
        <w:trPr>
          <w:cantSplit/>
          <w:trHeight w:val="426"/>
          <w:jc w:val="center"/>
        </w:trPr>
        <w:tc>
          <w:tcPr>
            <w:tcW w:w="1832" w:type="dxa"/>
            <w:shd w:val="clear" w:color="auto" w:fill="FFD965"/>
            <w:vAlign w:val="center"/>
          </w:tcPr>
          <w:p w14:paraId="3E389A51" w14:textId="77777777" w:rsidR="004763C5" w:rsidRDefault="00476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</w:p>
          <w:p w14:paraId="1C84F9C2" w14:textId="77777777" w:rsidR="00476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COMPETENCIA DE ÁREA</w:t>
            </w:r>
          </w:p>
          <w:p w14:paraId="346E4345" w14:textId="77777777" w:rsidR="004763C5" w:rsidRDefault="00476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</w:p>
        </w:tc>
        <w:tc>
          <w:tcPr>
            <w:tcW w:w="2530" w:type="dxa"/>
            <w:shd w:val="clear" w:color="auto" w:fill="FFD965"/>
            <w:vAlign w:val="center"/>
          </w:tcPr>
          <w:p w14:paraId="051785F6" w14:textId="77777777" w:rsidR="00476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CAPACIDAD</w:t>
            </w:r>
          </w:p>
        </w:tc>
        <w:tc>
          <w:tcPr>
            <w:tcW w:w="2902" w:type="dxa"/>
            <w:shd w:val="clear" w:color="auto" w:fill="FFD965"/>
            <w:vAlign w:val="center"/>
          </w:tcPr>
          <w:p w14:paraId="727AE450" w14:textId="77777777" w:rsidR="00476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DESEMPEÑO</w:t>
            </w:r>
          </w:p>
        </w:tc>
        <w:tc>
          <w:tcPr>
            <w:tcW w:w="2345" w:type="dxa"/>
            <w:shd w:val="clear" w:color="auto" w:fill="FFD965"/>
          </w:tcPr>
          <w:p w14:paraId="6F95C8DF" w14:textId="77777777" w:rsidR="00476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ENFOQUE TRANSVERSAL/ VIRTUD/ACTITUD</w:t>
            </w:r>
          </w:p>
        </w:tc>
        <w:tc>
          <w:tcPr>
            <w:tcW w:w="2396" w:type="dxa"/>
            <w:shd w:val="clear" w:color="auto" w:fill="FFD965"/>
          </w:tcPr>
          <w:p w14:paraId="6047FDEF" w14:textId="77777777" w:rsidR="00476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 xml:space="preserve">CRITERIOS DE </w:t>
            </w:r>
          </w:p>
          <w:p w14:paraId="44E59B75" w14:textId="77777777" w:rsidR="00476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EVALUACIÓN</w:t>
            </w:r>
          </w:p>
        </w:tc>
        <w:tc>
          <w:tcPr>
            <w:tcW w:w="1364" w:type="dxa"/>
            <w:shd w:val="clear" w:color="auto" w:fill="FFD965"/>
            <w:vAlign w:val="center"/>
          </w:tcPr>
          <w:p w14:paraId="3789A4FB" w14:textId="77777777" w:rsidR="00476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EVIDENCIA/</w:t>
            </w:r>
          </w:p>
          <w:p w14:paraId="368B03FB" w14:textId="77777777" w:rsidR="00476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PRODUCTO</w:t>
            </w:r>
          </w:p>
        </w:tc>
        <w:tc>
          <w:tcPr>
            <w:tcW w:w="1299" w:type="dxa"/>
            <w:shd w:val="clear" w:color="auto" w:fill="FFD965"/>
            <w:vAlign w:val="center"/>
          </w:tcPr>
          <w:p w14:paraId="0E248303" w14:textId="77777777" w:rsidR="00476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INSTRUMENTO DE EVALUACIÓN</w:t>
            </w:r>
          </w:p>
        </w:tc>
      </w:tr>
      <w:tr w:rsidR="004763C5" w14:paraId="495EFA94" w14:textId="77777777">
        <w:trPr>
          <w:cantSplit/>
          <w:trHeight w:val="782"/>
          <w:jc w:val="center"/>
        </w:trPr>
        <w:tc>
          <w:tcPr>
            <w:tcW w:w="1832" w:type="dxa"/>
            <w:vAlign w:val="center"/>
          </w:tcPr>
          <w:p w14:paraId="2F6DAFA9" w14:textId="77777777" w:rsidR="00476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“GESTIONA RESPONSABLEMENTE LOS RECURSOS ECONÓMICOS”</w:t>
            </w:r>
          </w:p>
          <w:p w14:paraId="1DF8A3EA" w14:textId="77777777" w:rsidR="004763C5" w:rsidRDefault="00476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</w:p>
        </w:tc>
        <w:tc>
          <w:tcPr>
            <w:tcW w:w="2530" w:type="dxa"/>
          </w:tcPr>
          <w:p w14:paraId="66B5005A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Toma decisiones económicas y financieras.</w:t>
            </w:r>
          </w:p>
        </w:tc>
        <w:tc>
          <w:tcPr>
            <w:tcW w:w="2902" w:type="dxa"/>
            <w:vAlign w:val="center"/>
          </w:tcPr>
          <w:p w14:paraId="48DB6D50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Sustenta una posición crítica ante prácticas económicas y financieras ilícitas e informales y ante prácticas de producción y consumo que afectan el ambiente y los derechos humanos; así como ante el incumplimiento de responsabilidades tributarias y decisiones financieras que no tengan en cuenta un fin previsional.</w:t>
            </w:r>
          </w:p>
        </w:tc>
        <w:tc>
          <w:tcPr>
            <w:tcW w:w="2345" w:type="dxa"/>
            <w:vAlign w:val="center"/>
          </w:tcPr>
          <w:p w14:paraId="24FD7021" w14:textId="77777777" w:rsidR="00476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1" w:hanging="152"/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ENFOQUE AMBIENTAL/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FORTALEZA/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Responsabilidad</w:t>
            </w:r>
          </w:p>
        </w:tc>
        <w:tc>
          <w:tcPr>
            <w:tcW w:w="2396" w:type="dxa"/>
            <w:vMerge w:val="restart"/>
          </w:tcPr>
          <w:p w14:paraId="29C36234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Identifica las prácticas económicas y financieras ilícitas e informales y las prácticas de producción y consumo que afectan el ambiente y los derechos humanos.</w:t>
            </w:r>
          </w:p>
          <w:p w14:paraId="479B31EB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Plantea argumentos de rechazo hacia las prácticas económicas y financieras ilícitas e informales, también rechaza las prácticas de producción y consumo que afectan el ambiente y los derechos humanos.</w:t>
            </w:r>
          </w:p>
        </w:tc>
        <w:tc>
          <w:tcPr>
            <w:tcW w:w="1364" w:type="dxa"/>
            <w:vMerge w:val="restart"/>
            <w:vAlign w:val="center"/>
          </w:tcPr>
          <w:p w14:paraId="27D6D3B9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Pirámide de argumentos ante prácticas económicas y financieras ilícitas e informales y ante prácticas de producción y consumo que afectan el ambiente y los derechos humanos.</w:t>
            </w:r>
          </w:p>
        </w:tc>
        <w:tc>
          <w:tcPr>
            <w:tcW w:w="1299" w:type="dxa"/>
            <w:vMerge w:val="restart"/>
            <w:vAlign w:val="center"/>
          </w:tcPr>
          <w:p w14:paraId="77852164" w14:textId="77777777" w:rsidR="00476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Lista de cotejo</w:t>
            </w:r>
          </w:p>
        </w:tc>
      </w:tr>
      <w:tr w:rsidR="004763C5" w14:paraId="63474371" w14:textId="77777777">
        <w:trPr>
          <w:cantSplit/>
          <w:trHeight w:val="390"/>
          <w:jc w:val="center"/>
        </w:trPr>
        <w:tc>
          <w:tcPr>
            <w:tcW w:w="1832" w:type="dxa"/>
            <w:vAlign w:val="center"/>
          </w:tcPr>
          <w:p w14:paraId="5BBFE657" w14:textId="77777777" w:rsidR="00476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COMPETENCIA TRANSVERSAL</w:t>
            </w:r>
          </w:p>
        </w:tc>
        <w:tc>
          <w:tcPr>
            <w:tcW w:w="2530" w:type="dxa"/>
            <w:vMerge w:val="restart"/>
            <w:vAlign w:val="center"/>
          </w:tcPr>
          <w:p w14:paraId="6BF48AFE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Monitorea y ajusta su desempeño durante el proceso de aprendizaje.</w:t>
            </w:r>
          </w:p>
        </w:tc>
        <w:tc>
          <w:tcPr>
            <w:tcW w:w="5247" w:type="dxa"/>
            <w:gridSpan w:val="2"/>
            <w:vMerge w:val="restart"/>
            <w:vAlign w:val="center"/>
          </w:tcPr>
          <w:p w14:paraId="1F8527FD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Establece su meta de aprendizaje reconociendo la complejidad de la tarea y sus potencialidades personales.</w:t>
            </w:r>
          </w:p>
          <w:p w14:paraId="525BD62C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Organiza las tareas que realizará basándose en su experiencia previa y considerando las estrategias, los procedimientos y los recursos que utilizará.</w:t>
            </w:r>
          </w:p>
          <w:p w14:paraId="283437D8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Toma en cuenta las recomendaciones que otros le hacen llegar (docente y compañeros) para realizar los ajustes y mejorar sus actuaciones, mostrando disposición a los posibles cambios.</w:t>
            </w:r>
          </w:p>
        </w:tc>
        <w:tc>
          <w:tcPr>
            <w:tcW w:w="2396" w:type="dxa"/>
            <w:vMerge/>
          </w:tcPr>
          <w:p w14:paraId="764F157C" w14:textId="77777777" w:rsidR="004763C5" w:rsidRDefault="00476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364" w:type="dxa"/>
            <w:vMerge/>
            <w:vAlign w:val="center"/>
          </w:tcPr>
          <w:p w14:paraId="52F822D8" w14:textId="77777777" w:rsidR="004763C5" w:rsidRDefault="00476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1299" w:type="dxa"/>
            <w:vMerge/>
            <w:vAlign w:val="center"/>
          </w:tcPr>
          <w:p w14:paraId="145D886C" w14:textId="77777777" w:rsidR="004763C5" w:rsidRDefault="00476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4763C5" w14:paraId="12334300" w14:textId="77777777">
        <w:trPr>
          <w:cantSplit/>
          <w:trHeight w:val="680"/>
          <w:jc w:val="center"/>
        </w:trPr>
        <w:tc>
          <w:tcPr>
            <w:tcW w:w="1832" w:type="dxa"/>
            <w:tcBorders>
              <w:bottom w:val="single" w:sz="4" w:space="0" w:color="000000"/>
            </w:tcBorders>
            <w:vAlign w:val="center"/>
          </w:tcPr>
          <w:p w14:paraId="3FF32655" w14:textId="77777777" w:rsidR="00476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“Gestiona su aprendizaje de manera autónoma”</w:t>
            </w:r>
          </w:p>
        </w:tc>
        <w:tc>
          <w:tcPr>
            <w:tcW w:w="2530" w:type="dxa"/>
            <w:vMerge/>
            <w:vAlign w:val="center"/>
          </w:tcPr>
          <w:p w14:paraId="6E127460" w14:textId="77777777" w:rsidR="004763C5" w:rsidRDefault="00476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</w:p>
        </w:tc>
        <w:tc>
          <w:tcPr>
            <w:tcW w:w="5247" w:type="dxa"/>
            <w:gridSpan w:val="2"/>
            <w:vMerge/>
            <w:vAlign w:val="center"/>
          </w:tcPr>
          <w:p w14:paraId="55077D7C" w14:textId="77777777" w:rsidR="004763C5" w:rsidRDefault="00476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</w:p>
        </w:tc>
        <w:tc>
          <w:tcPr>
            <w:tcW w:w="2396" w:type="dxa"/>
            <w:vMerge/>
          </w:tcPr>
          <w:p w14:paraId="1B65EC92" w14:textId="77777777" w:rsidR="004763C5" w:rsidRDefault="00476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</w:p>
        </w:tc>
        <w:tc>
          <w:tcPr>
            <w:tcW w:w="1364" w:type="dxa"/>
            <w:vMerge/>
            <w:vAlign w:val="center"/>
          </w:tcPr>
          <w:p w14:paraId="30314D72" w14:textId="77777777" w:rsidR="004763C5" w:rsidRDefault="00476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</w:p>
        </w:tc>
        <w:tc>
          <w:tcPr>
            <w:tcW w:w="1299" w:type="dxa"/>
            <w:vMerge/>
            <w:vAlign w:val="center"/>
          </w:tcPr>
          <w:p w14:paraId="6E74CEED" w14:textId="77777777" w:rsidR="004763C5" w:rsidRDefault="00476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</w:p>
        </w:tc>
      </w:tr>
    </w:tbl>
    <w:p w14:paraId="539E15DD" w14:textId="77777777" w:rsidR="004763C5" w:rsidRDefault="004763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rPr>
          <w:rFonts w:ascii="Arial Narrow" w:eastAsia="Arial Narrow" w:hAnsi="Arial Narrow" w:cs="Arial Narrow"/>
          <w:b/>
          <w:color w:val="000000"/>
          <w:sz w:val="18"/>
          <w:szCs w:val="18"/>
        </w:rPr>
      </w:pPr>
    </w:p>
    <w:p w14:paraId="72B9A855" w14:textId="77777777" w:rsidR="004763C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 w:firstLine="567"/>
        <w:rPr>
          <w:rFonts w:ascii="Arial Narrow" w:eastAsia="Arial Narrow" w:hAnsi="Arial Narrow" w:cs="Arial Narrow"/>
          <w:b/>
          <w:color w:val="000000"/>
          <w:sz w:val="18"/>
          <w:szCs w:val="18"/>
          <w:u w:val="single"/>
        </w:rPr>
      </w:pPr>
      <w:r>
        <w:rPr>
          <w:rFonts w:ascii="Arial Narrow" w:eastAsia="Arial Narrow" w:hAnsi="Arial Narrow" w:cs="Arial Narrow"/>
          <w:b/>
          <w:color w:val="000000"/>
          <w:sz w:val="18"/>
          <w:szCs w:val="18"/>
          <w:u w:val="single"/>
        </w:rPr>
        <w:t>SECUENCIA DIDÁCTICA:</w:t>
      </w:r>
    </w:p>
    <w:p w14:paraId="577BB80B" w14:textId="77777777" w:rsidR="004763C5" w:rsidRDefault="004763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/>
        <w:rPr>
          <w:rFonts w:ascii="Arial Narrow" w:eastAsia="Arial Narrow" w:hAnsi="Arial Narrow" w:cs="Arial Narrow"/>
          <w:b/>
          <w:color w:val="000000"/>
          <w:sz w:val="18"/>
          <w:szCs w:val="18"/>
          <w:u w:val="single"/>
        </w:rPr>
      </w:pPr>
    </w:p>
    <w:tbl>
      <w:tblPr>
        <w:tblStyle w:val="a1"/>
        <w:tblW w:w="14668" w:type="dxa"/>
        <w:jc w:val="center"/>
        <w:tblInd w:w="0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400" w:firstRow="0" w:lastRow="0" w:firstColumn="0" w:lastColumn="0" w:noHBand="0" w:noVBand="1"/>
      </w:tblPr>
      <w:tblGrid>
        <w:gridCol w:w="2751"/>
        <w:gridCol w:w="6601"/>
        <w:gridCol w:w="1558"/>
        <w:gridCol w:w="2552"/>
        <w:gridCol w:w="1206"/>
      </w:tblGrid>
      <w:tr w:rsidR="004763C5" w14:paraId="073EFF68" w14:textId="77777777">
        <w:trPr>
          <w:jc w:val="center"/>
        </w:trPr>
        <w:tc>
          <w:tcPr>
            <w:tcW w:w="2751" w:type="dxa"/>
            <w:shd w:val="clear" w:color="auto" w:fill="FFD965"/>
            <w:vAlign w:val="center"/>
          </w:tcPr>
          <w:p w14:paraId="40505EE1" w14:textId="77777777" w:rsidR="00476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MOMENTOS</w:t>
            </w:r>
          </w:p>
        </w:tc>
        <w:tc>
          <w:tcPr>
            <w:tcW w:w="6601" w:type="dxa"/>
            <w:shd w:val="clear" w:color="auto" w:fill="FFD965"/>
            <w:vAlign w:val="center"/>
          </w:tcPr>
          <w:p w14:paraId="6654B241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PROCESOS/PEDAGÓGICOS</w:t>
            </w:r>
          </w:p>
        </w:tc>
        <w:tc>
          <w:tcPr>
            <w:tcW w:w="1558" w:type="dxa"/>
            <w:shd w:val="clear" w:color="auto" w:fill="FFD965"/>
            <w:vAlign w:val="center"/>
          </w:tcPr>
          <w:p w14:paraId="5A47639E" w14:textId="77777777" w:rsidR="00476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ESTRATEGIAS</w:t>
            </w:r>
          </w:p>
        </w:tc>
        <w:tc>
          <w:tcPr>
            <w:tcW w:w="2552" w:type="dxa"/>
            <w:shd w:val="clear" w:color="auto" w:fill="FFD965"/>
            <w:vAlign w:val="center"/>
          </w:tcPr>
          <w:p w14:paraId="7FC595D6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MATERIALES</w:t>
            </w:r>
          </w:p>
        </w:tc>
        <w:tc>
          <w:tcPr>
            <w:tcW w:w="1206" w:type="dxa"/>
            <w:shd w:val="clear" w:color="auto" w:fill="FFD965"/>
            <w:vAlign w:val="center"/>
          </w:tcPr>
          <w:p w14:paraId="5A123318" w14:textId="77777777" w:rsidR="00476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TIEMPO</w:t>
            </w:r>
          </w:p>
        </w:tc>
      </w:tr>
      <w:tr w:rsidR="004763C5" w14:paraId="19FF96B1" w14:textId="77777777">
        <w:trPr>
          <w:jc w:val="center"/>
        </w:trPr>
        <w:tc>
          <w:tcPr>
            <w:tcW w:w="2751" w:type="dxa"/>
            <w:shd w:val="clear" w:color="auto" w:fill="FFD965"/>
            <w:vAlign w:val="center"/>
          </w:tcPr>
          <w:p w14:paraId="16D8EA89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lastRenderedPageBreak/>
              <w:t>INICIO</w:t>
            </w:r>
          </w:p>
          <w:p w14:paraId="1AAA54A0" w14:textId="77777777" w:rsidR="004763C5" w:rsidRDefault="00000000">
            <w:pPr>
              <w:jc w:val="both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(Procesos pedagógicos: Problematización, saberes previos, propósito y organización, motivación)</w:t>
            </w:r>
          </w:p>
        </w:tc>
        <w:tc>
          <w:tcPr>
            <w:tcW w:w="6601" w:type="dxa"/>
            <w:vAlign w:val="center"/>
          </w:tcPr>
          <w:p w14:paraId="137D4336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El docente saluda y hace la oración para iniciar la sesión.</w:t>
            </w:r>
          </w:p>
          <w:p w14:paraId="4788343A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Luego presento las normas de convivencia.</w:t>
            </w:r>
          </w:p>
          <w:p w14:paraId="4F486518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Presentación del tema: "Hoy vamos a trabajar en la elaboración de una pirámide de argumentos ante prácticas económicas y financieras ilícitas e informales que afectan el ambiente y los derechos humanos".</w:t>
            </w:r>
          </w:p>
          <w:p w14:paraId="275B2343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  <w:u w:val="single"/>
              </w:rPr>
              <w:t>PROBLEMATIZACIÓN</w:t>
            </w:r>
          </w:p>
          <w:p w14:paraId="6E647723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Plantear la siguiente pregunta a los estudiantes: ¿Cuáles son las prácticas económicas y financieras ilícitas e informales que más afectan al ambiente y a los derechos humanos en nuestro país? </w:t>
            </w:r>
          </w:p>
          <w:p w14:paraId="1F3B6397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Permitir a los estudiantes expresar sus opiniones e ideas sobre el tema.</w:t>
            </w:r>
          </w:p>
          <w:p w14:paraId="446864A8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18"/>
                <w:szCs w:val="18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  <w:u w:val="single"/>
              </w:rPr>
              <w:t>PROPÓSITO:</w:t>
            </w:r>
          </w:p>
          <w:p w14:paraId="73EA61D6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Explicar que el propósito principal es que los estudiantes sean capaces de identificar y argumentar las prácticas económicas y financieras ilícitas e informales que afectan el ambiente y los derechos humanos.</w:t>
            </w:r>
          </w:p>
          <w:p w14:paraId="01B842A9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18"/>
                <w:szCs w:val="18"/>
                <w:u w:val="single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Mencionar que también se busca que los estudiantes desarrollen habilidades de investigación, análisis crítico y argumentación.</w:t>
            </w:r>
          </w:p>
          <w:p w14:paraId="14E200E0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18"/>
                <w:szCs w:val="18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  <w:u w:val="single"/>
              </w:rPr>
              <w:t>MOTIVACIÓN:</w:t>
            </w:r>
          </w:p>
          <w:p w14:paraId="3D483CB0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Mostrar imágenes o vídeos que ilustran diferentes prácticas económicas y financieras ilícitas e informales.</w:t>
            </w:r>
          </w:p>
          <w:p w14:paraId="174CF5F8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Plantear preguntas relacionadas con las imágenes o vídeos, como: 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¿Cuáles son las consecuencias de estas prácticas? ¿Qué opinan sobre estas prácticas y su impacto en el ambiente y los derechos humanos?</w:t>
            </w:r>
          </w:p>
          <w:p w14:paraId="7E84F040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Fomentar la participación de los estudiantes, animándonos a compartir sus opiniones y reflexiones.</w:t>
            </w:r>
          </w:p>
          <w:p w14:paraId="4D01BA31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18"/>
                <w:szCs w:val="18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  <w:u w:val="single"/>
              </w:rPr>
              <w:t>SABERES PREVIOS:</w:t>
            </w:r>
          </w:p>
          <w:p w14:paraId="5650B5DA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Realizar preguntas a los estudiantes sobre sus conocimientos previos en relación con el tema, como: ¿Qué saben sobre las prácticas económicas y financieras ilícitas e informales que afectan el ambiente y los derechos humanos? ¿Pueden mencionar ejemplos?</w:t>
            </w:r>
          </w:p>
          <w:p w14:paraId="715D540B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Permitir que los estudiantes compartan sus conocimientos y experiencias.</w:t>
            </w:r>
          </w:p>
          <w:p w14:paraId="246E20C2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Registro de las respuestas en una pizarra o papelógrafo.</w:t>
            </w:r>
          </w:p>
          <w:p w14:paraId="2FEB8892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18"/>
                <w:szCs w:val="18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  <w:u w:val="single"/>
              </w:rPr>
              <w:t>SENTIDO Y UTILIDAD DE LO QUE VAN A APRENDER:</w:t>
            </w:r>
          </w:p>
          <w:p w14:paraId="79E31790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El docente plantea la siguiente pregunta para fomentar la reflexión y participación de los estudiantes: ¿Para qué nos servirá lo que hemos aprendido el día de hoy?</w:t>
            </w:r>
          </w:p>
          <w:p w14:paraId="180BD6F1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Esto permitirá a los estudiantes reflexionar sobre el sentido y la utilidad de lo que van a aprender.</w:t>
            </w:r>
          </w:p>
        </w:tc>
        <w:tc>
          <w:tcPr>
            <w:tcW w:w="1558" w:type="dxa"/>
            <w:vAlign w:val="center"/>
          </w:tcPr>
          <w:p w14:paraId="1941971F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Pregunta desafiante.</w:t>
            </w:r>
          </w:p>
          <w:p w14:paraId="044F4340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Lluvia de ideas.</w:t>
            </w:r>
          </w:p>
          <w:p w14:paraId="6FD3B08F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Explicación verbal y visual.</w:t>
            </w:r>
          </w:p>
          <w:p w14:paraId="272954A3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Estrategia: Se reproducirá un video.</w:t>
            </w:r>
          </w:p>
          <w:p w14:paraId="77A0C043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Reflexión y análisis </w:t>
            </w:r>
          </w:p>
          <w:p w14:paraId="6CFCBC61" w14:textId="77777777" w:rsidR="004763C5" w:rsidRDefault="00476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36D3C0C3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Pizarra para registrar las respuestas de los estudiantes.</w:t>
            </w:r>
          </w:p>
          <w:p w14:paraId="7496C57D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Presentación de diapositivas </w:t>
            </w:r>
          </w:p>
          <w:p w14:paraId="572345A5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Proyector.</w:t>
            </w:r>
          </w:p>
          <w:p w14:paraId="7F33A0E1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Recursos audiovisuales.</w:t>
            </w:r>
          </w:p>
          <w:p w14:paraId="7AAFE50D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Documentos y material de trabajo.</w:t>
            </w:r>
          </w:p>
          <w:p w14:paraId="48F313BE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Recursos visuales como fotografías o imágenes relacionadas con el tema.</w:t>
            </w:r>
          </w:p>
          <w:p w14:paraId="304928C8" w14:textId="77777777" w:rsidR="004763C5" w:rsidRDefault="00476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  <w:p w14:paraId="01AE4273" w14:textId="77777777" w:rsidR="004763C5" w:rsidRDefault="004763C5">
            <w:pPr>
              <w:ind w:left="-36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06" w:type="dxa"/>
            <w:vAlign w:val="center"/>
          </w:tcPr>
          <w:p w14:paraId="1537D553" w14:textId="77777777" w:rsidR="004763C5" w:rsidRDefault="00476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4763C5" w14:paraId="6D297DC2" w14:textId="77777777">
        <w:trPr>
          <w:jc w:val="center"/>
        </w:trPr>
        <w:tc>
          <w:tcPr>
            <w:tcW w:w="2751" w:type="dxa"/>
            <w:shd w:val="clear" w:color="auto" w:fill="FFD965"/>
            <w:vAlign w:val="center"/>
          </w:tcPr>
          <w:p w14:paraId="7D44BDFE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DESARROLLO</w:t>
            </w:r>
          </w:p>
          <w:p w14:paraId="5139B43B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(Procesos didácticos de área)</w:t>
            </w:r>
          </w:p>
        </w:tc>
        <w:tc>
          <w:tcPr>
            <w:tcW w:w="6601" w:type="dxa"/>
            <w:vAlign w:val="center"/>
          </w:tcPr>
          <w:p w14:paraId="2DC4181F" w14:textId="77777777" w:rsidR="00476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  <w:u w:val="single"/>
              </w:rPr>
              <w:t>GESTIÓN Y ACOMPAÑAMIENTO: PROBLEMATIZACIÓN:</w:t>
            </w:r>
          </w:p>
          <w:p w14:paraId="56DE2B30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  <w:u w:val="single"/>
              </w:rPr>
              <w:t>ANÁLISIS DE LA INFORMACIÓN:</w:t>
            </w:r>
          </w:p>
          <w:p w14:paraId="242BA6AF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Presentó la situación problemática: El personaje principal de nuestra historia es Ana, una estudiante de 16 años que está preocupada por las prácticas económicas y financieras ilícitas e informales que afectan el ambiente y los derechos humanos en su comunidad. Ella quiere conocer más sobre este tema y tomar acciones para crear conciencia en su entorno.</w:t>
            </w:r>
          </w:p>
          <w:p w14:paraId="39A63DAC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  <w:u w:val="single"/>
              </w:rPr>
              <w:lastRenderedPageBreak/>
              <w:t>Actividad principal:</w:t>
            </w:r>
          </w:p>
          <w:p w14:paraId="3998CEDE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Dividió a los estudiantes en grupos pequeños y les entregó una ficha de trabajo con cuatro preguntas relacionadas con el tema.</w:t>
            </w:r>
          </w:p>
          <w:p w14:paraId="3644FD41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¿Qué prácticas económicas y financieras ilícitas e informales conocen que afecten el ambiente y los derechos humanos?</w:t>
            </w:r>
          </w:p>
          <w:p w14:paraId="0FB481F4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¿Cuáles son las consecuencias de estas prácticas en la sociedad?</w:t>
            </w:r>
          </w:p>
          <w:p w14:paraId="1AEA313B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¿Cómo podrían crear conciencia sobre este tema en su comunidad?</w:t>
            </w:r>
          </w:p>
          <w:p w14:paraId="256F51C4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¿Qué argumentos utilizaría para persuadir a las personas a tomar acciones?</w:t>
            </w:r>
          </w:p>
          <w:p w14:paraId="3AA0A1EC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Los estudiantes discuten las preguntas en sus grupos y completan la ficha de trabajo con sus respuestas.</w:t>
            </w:r>
          </w:p>
          <w:p w14:paraId="3F70ACC8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  <w:u w:val="single"/>
              </w:rPr>
              <w:t>ANÁLISIS DE LA INFORMACIÓN:</w:t>
            </w:r>
          </w:p>
          <w:p w14:paraId="60A14A86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Cada grupo presenta sus respuestas al resto de la clase y se inicia una discusión en conjunto sobre las prácticas económicas y financieras ilícitas e informales y sus consecuencias.</w:t>
            </w:r>
          </w:p>
          <w:p w14:paraId="26B4D6AA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  <w:u w:val="single"/>
              </w:rPr>
              <w:t>TOMA DE DECISIONES:</w:t>
            </w:r>
          </w:p>
          <w:p w14:paraId="029C0563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Comparto una presentación de PowerPoint que resume los principales conceptos y argumentos relacionados con el tema.</w:t>
            </w:r>
          </w:p>
          <w:p w14:paraId="36876156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Sobre lo aprendido en la sesión y cómo podemos aplicar este conocimiento en nuestras vidas diarias. Los estudiantes pueden expresar sus ideas de forma oral o escribiendo en sus cuadernos. (5 minutos)</w:t>
            </w:r>
          </w:p>
          <w:p w14:paraId="02ADE6D5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Finalmente, les asignó una tarea donde deberán investigar y elegir una práctica económica o financiera ilícita o informal que afecte el ambiente y los derechos humanos, y elaborar una pirámide de argumentos en contra de dicha práctica. </w:t>
            </w:r>
          </w:p>
          <w:p w14:paraId="647D218A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Esta tarea deberá ser entregada en la próxima sesión. </w:t>
            </w:r>
          </w:p>
        </w:tc>
        <w:tc>
          <w:tcPr>
            <w:tcW w:w="1558" w:type="dxa"/>
            <w:vAlign w:val="center"/>
          </w:tcPr>
          <w:p w14:paraId="2F7C92C3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lastRenderedPageBreak/>
              <w:t>Pregunta desafiante.</w:t>
            </w:r>
          </w:p>
          <w:p w14:paraId="59171556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Presentación de un caso o situación desafiante que 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lastRenderedPageBreak/>
              <w:t>invite a la reflexión y al intercambio de ideas en grupo.</w:t>
            </w:r>
          </w:p>
          <w:p w14:paraId="659A5D8E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Discusión guiada.</w:t>
            </w:r>
          </w:p>
          <w:p w14:paraId="6E03FE34" w14:textId="77777777" w:rsidR="004763C5" w:rsidRDefault="004763C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</w:p>
          <w:p w14:paraId="2A3C0721" w14:textId="77777777" w:rsidR="004763C5" w:rsidRDefault="00476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jc w:val="both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5BEA48BD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lastRenderedPageBreak/>
              <w:t>Pizarra o papelógrafo para registrar las respuestas de los estudiantes.</w:t>
            </w:r>
          </w:p>
          <w:p w14:paraId="45F56D00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Materiales: Hojas de trabajo, tarjetas o elementos para organizar la información.</w:t>
            </w:r>
          </w:p>
          <w:p w14:paraId="736379E1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lastRenderedPageBreak/>
              <w:t>Fichas de trabajo</w:t>
            </w:r>
          </w:p>
          <w:p w14:paraId="4A47A79F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Fuentes sobre el tema a trabajar (artículos de noticias, informes científicos, gráficos, videos, etc.)</w:t>
            </w:r>
          </w:p>
          <w:p w14:paraId="39F65468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Papel y lápices para los estudiantes</w:t>
            </w:r>
          </w:p>
          <w:p w14:paraId="3A10E4DC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Pizarra o proyector para la presentación de las fuentes y las conclusiones de los grupos.</w:t>
            </w:r>
          </w:p>
          <w:p w14:paraId="3528A5E9" w14:textId="77777777" w:rsidR="004763C5" w:rsidRDefault="00476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</w:pPr>
          </w:p>
        </w:tc>
        <w:tc>
          <w:tcPr>
            <w:tcW w:w="1206" w:type="dxa"/>
            <w:vAlign w:val="center"/>
          </w:tcPr>
          <w:p w14:paraId="7371BB40" w14:textId="77777777" w:rsidR="004763C5" w:rsidRDefault="00476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4763C5" w14:paraId="217EFBF8" w14:textId="77777777">
        <w:trPr>
          <w:jc w:val="center"/>
        </w:trPr>
        <w:tc>
          <w:tcPr>
            <w:tcW w:w="2751" w:type="dxa"/>
            <w:shd w:val="clear" w:color="auto" w:fill="FFD965"/>
            <w:vAlign w:val="center"/>
          </w:tcPr>
          <w:p w14:paraId="6BCA70E3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CIERRE</w:t>
            </w:r>
          </w:p>
          <w:p w14:paraId="5059A694" w14:textId="77777777" w:rsidR="004763C5" w:rsidRDefault="00000000">
            <w:pPr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(Evaluación. Reflexionar sobre el proceso de aprendizaje)</w:t>
            </w:r>
          </w:p>
        </w:tc>
        <w:tc>
          <w:tcPr>
            <w:tcW w:w="6601" w:type="dxa"/>
            <w:shd w:val="clear" w:color="auto" w:fill="FFFFFF"/>
            <w:vAlign w:val="center"/>
          </w:tcPr>
          <w:p w14:paraId="1A586E2F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Para comenzar, repasemos brevemente los conceptos clave que hemos abordado hoy.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¿Alguno de ustedes puede darme un resumen de las ideas más importantes que hemos discutido?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(Invitó a los estudiantes a compartir sus ideas y aclarar cualquier confusión o inexactitud si es necesario).</w:t>
            </w:r>
          </w:p>
          <w:p w14:paraId="4D87C290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Ahora, les pido que realicen una autoevaluación individual de su aprendizaje. Cada uno de ustedes tiene una hoja de evaluación en la que deberán reflexionar sobre lo que han comprendido y las habilidades que han desarrollado durante esta sesión de aprendizaje. Por favor, tomen un momento para completar esta evaluación de manera honesta y reflexiva.</w:t>
            </w:r>
          </w:p>
          <w:p w14:paraId="6C3FDEB5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Una vez que hayan terminado la autoevaluación, nos reuniremos en grupos pequeños para discutir y compartir nuestras respuestas. Tomaremos unos minutos para escuchar las opiniones de cada uno y analizar los puntos en los que estemos de acuerdo o en desacuerdo. A medida que trabajamos en equipo, es importante que seamos respetuosos y constructivos en nuestras conversaciones.</w:t>
            </w:r>
          </w:p>
          <w:p w14:paraId="694FC222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Finalmente, para concluir esta fase de cierre, me gustaría destacar lo bien que han trabajado durante esta sesión de aprendizaje. Han demostrado un gran compromiso y participación activa en la discusión. Recuerden que estos temas son relevantes para su vida cotidiana y que su capacidad para argumentar de manera sólida y fundamentada es fundamental para construir un futuro mejor.</w:t>
            </w:r>
          </w:p>
        </w:tc>
        <w:tc>
          <w:tcPr>
            <w:tcW w:w="1558" w:type="dxa"/>
            <w:shd w:val="clear" w:color="auto" w:fill="FFFFFF"/>
            <w:vAlign w:val="center"/>
          </w:tcPr>
          <w:p w14:paraId="33D78046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Evaluación formativa.</w:t>
            </w:r>
          </w:p>
          <w:p w14:paraId="6D60C2D0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Discusión guiada.</w:t>
            </w:r>
          </w:p>
          <w:p w14:paraId="341E870C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Metacognición</w:t>
            </w:r>
          </w:p>
          <w:p w14:paraId="122F96FA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Auto reflexión</w:t>
            </w:r>
          </w:p>
          <w:p w14:paraId="46BFB077" w14:textId="77777777" w:rsidR="004763C5" w:rsidRDefault="00476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14:paraId="42E18F2F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Listas de verificación o instrumentos de evaluación adecuados.</w:t>
            </w:r>
          </w:p>
          <w:p w14:paraId="623EE2A0" w14:textId="77777777" w:rsidR="004763C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Pizarra o papelógrafo para registrar las reflexiones de los estudiantes.</w:t>
            </w:r>
          </w:p>
        </w:tc>
        <w:tc>
          <w:tcPr>
            <w:tcW w:w="1206" w:type="dxa"/>
            <w:shd w:val="clear" w:color="auto" w:fill="FFFFFF"/>
            <w:vAlign w:val="center"/>
          </w:tcPr>
          <w:p w14:paraId="21890B30" w14:textId="77777777" w:rsidR="004763C5" w:rsidRDefault="004763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9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</w:tbl>
    <w:p w14:paraId="1F95102B" w14:textId="77777777" w:rsidR="004763C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F23A358" wp14:editId="353E2AC8">
            <wp:simplePos x="0" y="0"/>
            <wp:positionH relativeFrom="column">
              <wp:posOffset>3810000</wp:posOffset>
            </wp:positionH>
            <wp:positionV relativeFrom="paragraph">
              <wp:posOffset>-181127</wp:posOffset>
            </wp:positionV>
            <wp:extent cx="1455420" cy="142113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421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9A0881" w14:textId="77777777" w:rsidR="004763C5" w:rsidRDefault="004763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  <w:sz w:val="18"/>
          <w:szCs w:val="18"/>
        </w:rPr>
      </w:pPr>
    </w:p>
    <w:p w14:paraId="14451043" w14:textId="77777777" w:rsidR="004763C5" w:rsidRDefault="004763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rPr>
          <w:rFonts w:ascii="Arial Narrow" w:eastAsia="Arial Narrow" w:hAnsi="Arial Narrow" w:cs="Arial Narrow"/>
          <w:b/>
          <w:color w:val="000000"/>
          <w:sz w:val="18"/>
          <w:szCs w:val="18"/>
        </w:rPr>
      </w:pPr>
    </w:p>
    <w:p w14:paraId="388D942F" w14:textId="77777777" w:rsidR="004763C5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sz w:val="18"/>
          <w:szCs w:val="18"/>
        </w:rPr>
      </w:pPr>
      <w:r>
        <w:rPr>
          <w:rFonts w:ascii="Garamond" w:eastAsia="Garamond" w:hAnsi="Garamond" w:cs="Garamond"/>
          <w:b/>
          <w:sz w:val="18"/>
          <w:szCs w:val="18"/>
        </w:rPr>
        <w:t>-----------------------------------------------------------</w:t>
      </w:r>
    </w:p>
    <w:p w14:paraId="2A7AB19B" w14:textId="77777777" w:rsidR="004763C5" w:rsidRDefault="00000000">
      <w:pPr>
        <w:spacing w:after="0" w:line="240" w:lineRule="auto"/>
        <w:jc w:val="center"/>
        <w:rPr>
          <w:rFonts w:ascii="Garamond" w:eastAsia="Garamond" w:hAnsi="Garamond" w:cs="Garamond"/>
          <w:b/>
          <w:color w:val="0070C0"/>
          <w:sz w:val="18"/>
          <w:szCs w:val="18"/>
        </w:rPr>
      </w:pPr>
      <w:r>
        <w:rPr>
          <w:rFonts w:ascii="Garamond" w:eastAsia="Garamond" w:hAnsi="Garamond" w:cs="Garamond"/>
          <w:b/>
          <w:sz w:val="18"/>
          <w:szCs w:val="18"/>
        </w:rPr>
        <w:t>Víctor Hugo Astopilco Calderón</w:t>
      </w:r>
    </w:p>
    <w:p w14:paraId="3FFC5BAE" w14:textId="77777777" w:rsidR="004763C5" w:rsidRDefault="00000000">
      <w:pPr>
        <w:jc w:val="center"/>
        <w:rPr>
          <w:rFonts w:ascii="Garamond" w:eastAsia="Garamond" w:hAnsi="Garamond" w:cs="Garamond"/>
          <w:b/>
          <w:sz w:val="18"/>
          <w:szCs w:val="18"/>
        </w:rPr>
      </w:pPr>
      <w:r>
        <w:rPr>
          <w:rFonts w:ascii="Garamond" w:eastAsia="Garamond" w:hAnsi="Garamond" w:cs="Garamond"/>
          <w:b/>
          <w:sz w:val="18"/>
          <w:szCs w:val="18"/>
        </w:rPr>
        <w:t xml:space="preserve">DOCENTE DEL AREA I.E. “NSR” </w:t>
      </w:r>
    </w:p>
    <w:p w14:paraId="4F55E9EB" w14:textId="77777777" w:rsidR="004763C5" w:rsidRDefault="004763C5">
      <w:pPr>
        <w:jc w:val="center"/>
        <w:rPr>
          <w:rFonts w:ascii="Garamond" w:eastAsia="Garamond" w:hAnsi="Garamond" w:cs="Garamond"/>
          <w:b/>
          <w:sz w:val="18"/>
          <w:szCs w:val="18"/>
        </w:rPr>
      </w:pPr>
    </w:p>
    <w:p w14:paraId="2DFBAFB1" w14:textId="77777777" w:rsidR="004763C5" w:rsidRDefault="00000000">
      <w:pPr>
        <w:spacing w:after="0" w:line="240" w:lineRule="auto"/>
        <w:jc w:val="center"/>
        <w:rPr>
          <w:rFonts w:ascii="Arial Narrow" w:eastAsia="Arial Narrow" w:hAnsi="Arial Narrow" w:cs="Arial Narrow"/>
          <w:b/>
          <w:sz w:val="18"/>
          <w:szCs w:val="18"/>
          <w:u w:val="single"/>
        </w:rPr>
      </w:pPr>
      <w:bookmarkStart w:id="3" w:name="_3znysh7" w:colFirst="0" w:colLast="0"/>
      <w:bookmarkEnd w:id="3"/>
      <w:r>
        <w:rPr>
          <w:rFonts w:ascii="Arial Narrow" w:eastAsia="Arial Narrow" w:hAnsi="Arial Narrow" w:cs="Arial Narrow"/>
          <w:b/>
          <w:sz w:val="18"/>
          <w:szCs w:val="18"/>
          <w:u w:val="single"/>
        </w:rPr>
        <w:t>ANEXO: PIRAMIDE DE ARGUMENTOS</w:t>
      </w:r>
    </w:p>
    <w:tbl>
      <w:tblPr>
        <w:tblStyle w:val="a2"/>
        <w:tblW w:w="14667" w:type="dxa"/>
        <w:tblInd w:w="0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400" w:firstRow="0" w:lastRow="0" w:firstColumn="0" w:lastColumn="0" w:noHBand="0" w:noVBand="1"/>
      </w:tblPr>
      <w:tblGrid>
        <w:gridCol w:w="395"/>
        <w:gridCol w:w="2576"/>
        <w:gridCol w:w="1277"/>
        <w:gridCol w:w="1558"/>
        <w:gridCol w:w="1419"/>
        <w:gridCol w:w="1842"/>
        <w:gridCol w:w="1134"/>
        <w:gridCol w:w="1701"/>
        <w:gridCol w:w="2765"/>
      </w:tblGrid>
      <w:tr w:rsidR="004763C5" w14:paraId="6955DFAE" w14:textId="77777777">
        <w:tc>
          <w:tcPr>
            <w:tcW w:w="395" w:type="dxa"/>
            <w:vMerge w:val="restart"/>
          </w:tcPr>
          <w:p w14:paraId="2B8FF28B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bookmarkStart w:id="4" w:name="_2et92p0" w:colFirst="0" w:colLast="0"/>
            <w:bookmarkEnd w:id="4"/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N°</w:t>
            </w:r>
          </w:p>
        </w:tc>
        <w:tc>
          <w:tcPr>
            <w:tcW w:w="2576" w:type="dxa"/>
            <w:vMerge w:val="restart"/>
          </w:tcPr>
          <w:p w14:paraId="4C587EC9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  <w:p w14:paraId="7A04B903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  <w:p w14:paraId="223A99AF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  <w:p w14:paraId="3D269023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  <w:p w14:paraId="0B746616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APELLIDOS Y NOMBRES</w:t>
            </w:r>
          </w:p>
        </w:tc>
        <w:tc>
          <w:tcPr>
            <w:tcW w:w="8931" w:type="dxa"/>
            <w:gridSpan w:val="6"/>
          </w:tcPr>
          <w:p w14:paraId="0B7D0587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CRITERIOS</w:t>
            </w:r>
          </w:p>
        </w:tc>
        <w:tc>
          <w:tcPr>
            <w:tcW w:w="2765" w:type="dxa"/>
            <w:vMerge w:val="restart"/>
          </w:tcPr>
          <w:p w14:paraId="5649D3F9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OBSERVACIONES</w:t>
            </w:r>
          </w:p>
        </w:tc>
      </w:tr>
      <w:tr w:rsidR="004763C5" w14:paraId="41DCB67A" w14:textId="77777777">
        <w:tc>
          <w:tcPr>
            <w:tcW w:w="395" w:type="dxa"/>
            <w:vMerge/>
          </w:tcPr>
          <w:p w14:paraId="1E730974" w14:textId="77777777" w:rsidR="004763C5" w:rsidRDefault="00476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576" w:type="dxa"/>
            <w:vMerge/>
          </w:tcPr>
          <w:p w14:paraId="3E3E688E" w14:textId="77777777" w:rsidR="004763C5" w:rsidRDefault="00476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8931" w:type="dxa"/>
            <w:gridSpan w:val="6"/>
          </w:tcPr>
          <w:p w14:paraId="7B3DD903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PRODUCTO/PIRAMIDE DE ARGUMENTOS</w:t>
            </w:r>
          </w:p>
        </w:tc>
        <w:tc>
          <w:tcPr>
            <w:tcW w:w="2765" w:type="dxa"/>
            <w:vMerge/>
          </w:tcPr>
          <w:p w14:paraId="0EBB4898" w14:textId="77777777" w:rsidR="004763C5" w:rsidRDefault="00476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1A68C7B6" w14:textId="77777777">
        <w:trPr>
          <w:trHeight w:val="1239"/>
        </w:trPr>
        <w:tc>
          <w:tcPr>
            <w:tcW w:w="395" w:type="dxa"/>
            <w:vMerge/>
          </w:tcPr>
          <w:p w14:paraId="4B513632" w14:textId="77777777" w:rsidR="004763C5" w:rsidRDefault="00476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576" w:type="dxa"/>
            <w:vMerge/>
          </w:tcPr>
          <w:p w14:paraId="0598E7C5" w14:textId="77777777" w:rsidR="004763C5" w:rsidRDefault="00476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835" w:type="dxa"/>
            <w:gridSpan w:val="2"/>
          </w:tcPr>
          <w:p w14:paraId="56002E9B" w14:textId="77777777" w:rsidR="00476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1.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Legalidad y Cumplimiento Normativo: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Evaluar la conformidad con leyes y regulaciones, respetando marcos legales ambientales y de derechos humanos.</w:t>
            </w:r>
          </w:p>
        </w:tc>
        <w:tc>
          <w:tcPr>
            <w:tcW w:w="3261" w:type="dxa"/>
            <w:gridSpan w:val="2"/>
          </w:tcPr>
          <w:p w14:paraId="6008D96E" w14:textId="77777777" w:rsidR="00476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>2.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Sostenibilidad Ambiental: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Examinar impactos ambientales, priorizando prácticas sostenibles.</w:t>
            </w:r>
          </w:p>
        </w:tc>
        <w:tc>
          <w:tcPr>
            <w:tcW w:w="2835" w:type="dxa"/>
            <w:gridSpan w:val="2"/>
          </w:tcPr>
          <w:p w14:paraId="4E8A4B18" w14:textId="77777777" w:rsidR="004763C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3.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18"/>
                <w:szCs w:val="18"/>
              </w:rPr>
              <w:t>Respeto a los Derechos Humanos:</w:t>
            </w:r>
            <w:r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  <w:t xml:space="preserve"> Analizar el impacto en derechos fundamentales, promoviendo su respeto. </w:t>
            </w:r>
          </w:p>
        </w:tc>
        <w:tc>
          <w:tcPr>
            <w:tcW w:w="2765" w:type="dxa"/>
            <w:vMerge/>
          </w:tcPr>
          <w:p w14:paraId="2A6FB468" w14:textId="77777777" w:rsidR="004763C5" w:rsidRDefault="004763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  <w:sz w:val="18"/>
                <w:szCs w:val="18"/>
              </w:rPr>
            </w:pPr>
          </w:p>
        </w:tc>
      </w:tr>
      <w:tr w:rsidR="004763C5" w14:paraId="241A7C3B" w14:textId="77777777">
        <w:tc>
          <w:tcPr>
            <w:tcW w:w="395" w:type="dxa"/>
          </w:tcPr>
          <w:p w14:paraId="40C240FF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1</w:t>
            </w:r>
          </w:p>
        </w:tc>
        <w:tc>
          <w:tcPr>
            <w:tcW w:w="2576" w:type="dxa"/>
          </w:tcPr>
          <w:p w14:paraId="77445318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1334C578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SI</w:t>
            </w:r>
          </w:p>
        </w:tc>
        <w:tc>
          <w:tcPr>
            <w:tcW w:w="1558" w:type="dxa"/>
          </w:tcPr>
          <w:p w14:paraId="6A8848E9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NO</w:t>
            </w:r>
          </w:p>
        </w:tc>
        <w:tc>
          <w:tcPr>
            <w:tcW w:w="1419" w:type="dxa"/>
          </w:tcPr>
          <w:p w14:paraId="0961F4F4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SI</w:t>
            </w:r>
          </w:p>
        </w:tc>
        <w:tc>
          <w:tcPr>
            <w:tcW w:w="1842" w:type="dxa"/>
          </w:tcPr>
          <w:p w14:paraId="0DFEF41C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NO</w:t>
            </w:r>
          </w:p>
        </w:tc>
        <w:tc>
          <w:tcPr>
            <w:tcW w:w="1134" w:type="dxa"/>
          </w:tcPr>
          <w:p w14:paraId="08E783E2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SI</w:t>
            </w:r>
          </w:p>
        </w:tc>
        <w:tc>
          <w:tcPr>
            <w:tcW w:w="1701" w:type="dxa"/>
          </w:tcPr>
          <w:p w14:paraId="34BB20F0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NO</w:t>
            </w:r>
          </w:p>
        </w:tc>
        <w:tc>
          <w:tcPr>
            <w:tcW w:w="2765" w:type="dxa"/>
          </w:tcPr>
          <w:p w14:paraId="09EB54A2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5E135E19" w14:textId="77777777">
        <w:tc>
          <w:tcPr>
            <w:tcW w:w="395" w:type="dxa"/>
          </w:tcPr>
          <w:p w14:paraId="271CB1CF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2</w:t>
            </w:r>
          </w:p>
        </w:tc>
        <w:tc>
          <w:tcPr>
            <w:tcW w:w="2576" w:type="dxa"/>
          </w:tcPr>
          <w:p w14:paraId="12DE2BE4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70468D90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5DB1AEF1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04914778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546F79FE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53A7F657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6DA2451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05425DC1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7976B8C7" w14:textId="77777777">
        <w:tc>
          <w:tcPr>
            <w:tcW w:w="395" w:type="dxa"/>
          </w:tcPr>
          <w:p w14:paraId="280DCCA2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3</w:t>
            </w:r>
          </w:p>
        </w:tc>
        <w:tc>
          <w:tcPr>
            <w:tcW w:w="2576" w:type="dxa"/>
          </w:tcPr>
          <w:p w14:paraId="34703DBE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50FD6229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23ABAB51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0BD815E6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7BCCD95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7CBBC98E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4B3047B1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163B3BE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18CD886C" w14:textId="77777777">
        <w:tc>
          <w:tcPr>
            <w:tcW w:w="395" w:type="dxa"/>
          </w:tcPr>
          <w:p w14:paraId="5A9BA7A6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4</w:t>
            </w:r>
          </w:p>
        </w:tc>
        <w:tc>
          <w:tcPr>
            <w:tcW w:w="2576" w:type="dxa"/>
          </w:tcPr>
          <w:p w14:paraId="207B60C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383D559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240A4A45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39CFF190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7972F980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4ADA9BAF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3F936FE7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1638B6E7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3A33770F" w14:textId="77777777">
        <w:tc>
          <w:tcPr>
            <w:tcW w:w="395" w:type="dxa"/>
          </w:tcPr>
          <w:p w14:paraId="1FF75C2C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5</w:t>
            </w:r>
          </w:p>
        </w:tc>
        <w:tc>
          <w:tcPr>
            <w:tcW w:w="2576" w:type="dxa"/>
          </w:tcPr>
          <w:p w14:paraId="6F97BBA7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2B06F44C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44D6E08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02714C01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4F7D807A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1CB6B86B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28CDA129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73AC75E3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6211A2C6" w14:textId="77777777">
        <w:tc>
          <w:tcPr>
            <w:tcW w:w="395" w:type="dxa"/>
          </w:tcPr>
          <w:p w14:paraId="636B3C02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6</w:t>
            </w:r>
          </w:p>
        </w:tc>
        <w:tc>
          <w:tcPr>
            <w:tcW w:w="2576" w:type="dxa"/>
          </w:tcPr>
          <w:p w14:paraId="23EA1675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666C5866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65882F59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348D518F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2C7EA7D4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11F9316E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1FEA1265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71D06077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1ECD18DD" w14:textId="77777777">
        <w:tc>
          <w:tcPr>
            <w:tcW w:w="395" w:type="dxa"/>
          </w:tcPr>
          <w:p w14:paraId="599E7559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7</w:t>
            </w:r>
          </w:p>
        </w:tc>
        <w:tc>
          <w:tcPr>
            <w:tcW w:w="2576" w:type="dxa"/>
          </w:tcPr>
          <w:p w14:paraId="2F08B4FE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7C14500F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32503CD8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4B3B0BC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33408F71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4ECB9EF8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749E5D6B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7A72BD17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5AFBCBFE" w14:textId="77777777">
        <w:tc>
          <w:tcPr>
            <w:tcW w:w="395" w:type="dxa"/>
          </w:tcPr>
          <w:p w14:paraId="3D3F935A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8</w:t>
            </w:r>
          </w:p>
        </w:tc>
        <w:tc>
          <w:tcPr>
            <w:tcW w:w="2576" w:type="dxa"/>
          </w:tcPr>
          <w:p w14:paraId="4B04BEF5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101E9FF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01EC5E5E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63ECEB20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13052690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47A51710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237295DC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7DEBD29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789279E6" w14:textId="77777777">
        <w:tc>
          <w:tcPr>
            <w:tcW w:w="395" w:type="dxa"/>
          </w:tcPr>
          <w:p w14:paraId="08CDABF7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9</w:t>
            </w:r>
          </w:p>
        </w:tc>
        <w:tc>
          <w:tcPr>
            <w:tcW w:w="2576" w:type="dxa"/>
          </w:tcPr>
          <w:p w14:paraId="554ACA4B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313F757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6A8B18DF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75460264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19D6BF4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5E75A1F2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61D2AADC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69F1B3FA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283D73C2" w14:textId="77777777">
        <w:tc>
          <w:tcPr>
            <w:tcW w:w="395" w:type="dxa"/>
          </w:tcPr>
          <w:p w14:paraId="265B64F7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10</w:t>
            </w:r>
          </w:p>
        </w:tc>
        <w:tc>
          <w:tcPr>
            <w:tcW w:w="2576" w:type="dxa"/>
          </w:tcPr>
          <w:p w14:paraId="1B3D2DA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150E0670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5619C031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34EEF8E9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4ECFC5B4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13E07A09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25B67779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64122C61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5F9088F0" w14:textId="77777777">
        <w:tc>
          <w:tcPr>
            <w:tcW w:w="395" w:type="dxa"/>
          </w:tcPr>
          <w:p w14:paraId="588EB03E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11</w:t>
            </w:r>
          </w:p>
        </w:tc>
        <w:tc>
          <w:tcPr>
            <w:tcW w:w="2576" w:type="dxa"/>
          </w:tcPr>
          <w:p w14:paraId="750C2166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6D6A2EF4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1D982BDF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71D7CCC5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7ED79BB2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307CFED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464A4039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298E9FA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43922A79" w14:textId="77777777">
        <w:tc>
          <w:tcPr>
            <w:tcW w:w="395" w:type="dxa"/>
          </w:tcPr>
          <w:p w14:paraId="46E237E7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12</w:t>
            </w:r>
          </w:p>
        </w:tc>
        <w:tc>
          <w:tcPr>
            <w:tcW w:w="2576" w:type="dxa"/>
          </w:tcPr>
          <w:p w14:paraId="6F877527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3AA64A03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18721DD9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6CEFCF9E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46FCCCAB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6B44A817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43F170BE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207F0291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47128F06" w14:textId="77777777">
        <w:tc>
          <w:tcPr>
            <w:tcW w:w="395" w:type="dxa"/>
          </w:tcPr>
          <w:p w14:paraId="59744DD4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13</w:t>
            </w:r>
          </w:p>
        </w:tc>
        <w:tc>
          <w:tcPr>
            <w:tcW w:w="2576" w:type="dxa"/>
          </w:tcPr>
          <w:p w14:paraId="5DDAB11B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29C932A6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26A8DBFA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370BDF36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5D7EE8D7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68B77238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60A5C0AF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51DDDA75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4313FB7F" w14:textId="77777777">
        <w:tc>
          <w:tcPr>
            <w:tcW w:w="395" w:type="dxa"/>
          </w:tcPr>
          <w:p w14:paraId="2E05AED3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14</w:t>
            </w:r>
          </w:p>
        </w:tc>
        <w:tc>
          <w:tcPr>
            <w:tcW w:w="2576" w:type="dxa"/>
          </w:tcPr>
          <w:p w14:paraId="2B109FBB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37CCA2EC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40931758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65F35C1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4421B9DF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5CE48B15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46B8941F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32174DE4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5423179B" w14:textId="77777777">
        <w:tc>
          <w:tcPr>
            <w:tcW w:w="395" w:type="dxa"/>
          </w:tcPr>
          <w:p w14:paraId="70A3FE8A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15</w:t>
            </w:r>
          </w:p>
        </w:tc>
        <w:tc>
          <w:tcPr>
            <w:tcW w:w="2576" w:type="dxa"/>
          </w:tcPr>
          <w:p w14:paraId="5E68F84E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7C0AB20E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415DCE9A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46CBCC2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1364B936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1A21FE72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252B2D3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04733E20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56EECB72" w14:textId="77777777">
        <w:tc>
          <w:tcPr>
            <w:tcW w:w="395" w:type="dxa"/>
          </w:tcPr>
          <w:p w14:paraId="614D882C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16</w:t>
            </w:r>
          </w:p>
        </w:tc>
        <w:tc>
          <w:tcPr>
            <w:tcW w:w="2576" w:type="dxa"/>
          </w:tcPr>
          <w:p w14:paraId="766DEB47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71E80730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6D68BB24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65E033E9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653457C5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24181083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4A3E334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4F42F646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2A594FDD" w14:textId="77777777">
        <w:tc>
          <w:tcPr>
            <w:tcW w:w="395" w:type="dxa"/>
          </w:tcPr>
          <w:p w14:paraId="21FFC376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17</w:t>
            </w:r>
          </w:p>
        </w:tc>
        <w:tc>
          <w:tcPr>
            <w:tcW w:w="2576" w:type="dxa"/>
          </w:tcPr>
          <w:p w14:paraId="6BFA40AF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7A9069F7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113E1441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159BCE45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1544D994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0D5BB233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11D0012F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73CA1374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57B3EB0C" w14:textId="77777777">
        <w:tc>
          <w:tcPr>
            <w:tcW w:w="395" w:type="dxa"/>
          </w:tcPr>
          <w:p w14:paraId="3F599B8A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18</w:t>
            </w:r>
          </w:p>
        </w:tc>
        <w:tc>
          <w:tcPr>
            <w:tcW w:w="2576" w:type="dxa"/>
          </w:tcPr>
          <w:p w14:paraId="6BB0D732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7A3C7FB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7DFD691F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7DB6C704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67FDCEE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0EF83849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6394085B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411181F8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26E959B2" w14:textId="77777777">
        <w:tc>
          <w:tcPr>
            <w:tcW w:w="395" w:type="dxa"/>
          </w:tcPr>
          <w:p w14:paraId="2C4D110A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19</w:t>
            </w:r>
          </w:p>
        </w:tc>
        <w:tc>
          <w:tcPr>
            <w:tcW w:w="2576" w:type="dxa"/>
          </w:tcPr>
          <w:p w14:paraId="239372C5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6AA6A3A4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15E0ADA3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6771FEA2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1B428471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61DF92A1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59091170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4BEEE58E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01C04A25" w14:textId="77777777">
        <w:tc>
          <w:tcPr>
            <w:tcW w:w="395" w:type="dxa"/>
          </w:tcPr>
          <w:p w14:paraId="6122C4B9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20</w:t>
            </w:r>
          </w:p>
        </w:tc>
        <w:tc>
          <w:tcPr>
            <w:tcW w:w="2576" w:type="dxa"/>
          </w:tcPr>
          <w:p w14:paraId="0DE1DCDB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2CE26366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040C0F7C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5DBAA9D7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5D1273DF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27F418E4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5A6BA55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6EB3C603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0CF6ED0C" w14:textId="77777777">
        <w:tc>
          <w:tcPr>
            <w:tcW w:w="395" w:type="dxa"/>
          </w:tcPr>
          <w:p w14:paraId="48E91407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21</w:t>
            </w:r>
          </w:p>
        </w:tc>
        <w:tc>
          <w:tcPr>
            <w:tcW w:w="2576" w:type="dxa"/>
          </w:tcPr>
          <w:p w14:paraId="30B23F4A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4132D632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56500D9C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58270485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6BE53CE7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545E5AE9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42D27330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1E99CA69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6CBA1F38" w14:textId="77777777">
        <w:tc>
          <w:tcPr>
            <w:tcW w:w="395" w:type="dxa"/>
          </w:tcPr>
          <w:p w14:paraId="77F0A319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22</w:t>
            </w:r>
          </w:p>
        </w:tc>
        <w:tc>
          <w:tcPr>
            <w:tcW w:w="2576" w:type="dxa"/>
          </w:tcPr>
          <w:p w14:paraId="65ADE9B2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5BEB35FE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6983336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6958DADA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10D0B983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326981A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14A08E56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6E812D77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1CA3E4CA" w14:textId="77777777">
        <w:tc>
          <w:tcPr>
            <w:tcW w:w="395" w:type="dxa"/>
          </w:tcPr>
          <w:p w14:paraId="3B4CA440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23</w:t>
            </w:r>
          </w:p>
        </w:tc>
        <w:tc>
          <w:tcPr>
            <w:tcW w:w="2576" w:type="dxa"/>
          </w:tcPr>
          <w:p w14:paraId="0645FD4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4613227A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671E824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1879B7F7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1093391A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7B026106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2551276E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3562715E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5B8DA8C7" w14:textId="77777777">
        <w:tc>
          <w:tcPr>
            <w:tcW w:w="395" w:type="dxa"/>
          </w:tcPr>
          <w:p w14:paraId="568CD15A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24</w:t>
            </w:r>
          </w:p>
        </w:tc>
        <w:tc>
          <w:tcPr>
            <w:tcW w:w="2576" w:type="dxa"/>
          </w:tcPr>
          <w:p w14:paraId="73485DD5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3A44A30C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762FE823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26E96C52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63ED44F4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207B2334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2F023E36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04195990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60D5A768" w14:textId="77777777">
        <w:tc>
          <w:tcPr>
            <w:tcW w:w="395" w:type="dxa"/>
          </w:tcPr>
          <w:p w14:paraId="6490AE5C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25</w:t>
            </w:r>
          </w:p>
        </w:tc>
        <w:tc>
          <w:tcPr>
            <w:tcW w:w="2576" w:type="dxa"/>
          </w:tcPr>
          <w:p w14:paraId="1D7DF7FC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049F3BFE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6BCD30A6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39D0450B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05F590D7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38C2336A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0D3B42E7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35823FC8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7D5498B1" w14:textId="77777777">
        <w:tc>
          <w:tcPr>
            <w:tcW w:w="395" w:type="dxa"/>
          </w:tcPr>
          <w:p w14:paraId="7F84331E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26</w:t>
            </w:r>
          </w:p>
        </w:tc>
        <w:tc>
          <w:tcPr>
            <w:tcW w:w="2576" w:type="dxa"/>
          </w:tcPr>
          <w:p w14:paraId="0DAA0D26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4FC71909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24184AE2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52FD870F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633324D0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3C181BA6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03E99237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329AF277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26B131DC" w14:textId="77777777">
        <w:tc>
          <w:tcPr>
            <w:tcW w:w="395" w:type="dxa"/>
          </w:tcPr>
          <w:p w14:paraId="3172B9DC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lastRenderedPageBreak/>
              <w:t>27</w:t>
            </w:r>
          </w:p>
        </w:tc>
        <w:tc>
          <w:tcPr>
            <w:tcW w:w="2576" w:type="dxa"/>
          </w:tcPr>
          <w:p w14:paraId="1950F4A2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51C597CF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245DB971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3A9FE457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2307B19A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79352C2C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07EC7BEA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165A7117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62738DDC" w14:textId="77777777">
        <w:tc>
          <w:tcPr>
            <w:tcW w:w="395" w:type="dxa"/>
          </w:tcPr>
          <w:p w14:paraId="76D288BB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28</w:t>
            </w:r>
          </w:p>
        </w:tc>
        <w:tc>
          <w:tcPr>
            <w:tcW w:w="2576" w:type="dxa"/>
          </w:tcPr>
          <w:p w14:paraId="05D4568A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3E088F20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696791CB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45510A6A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51094D0A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6CDD4BE0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00B4C904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32903CA6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  <w:tr w:rsidR="004763C5" w14:paraId="1174CC86" w14:textId="77777777">
        <w:tc>
          <w:tcPr>
            <w:tcW w:w="395" w:type="dxa"/>
          </w:tcPr>
          <w:p w14:paraId="0616294C" w14:textId="77777777" w:rsidR="004763C5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29</w:t>
            </w:r>
          </w:p>
        </w:tc>
        <w:tc>
          <w:tcPr>
            <w:tcW w:w="2576" w:type="dxa"/>
          </w:tcPr>
          <w:p w14:paraId="1B3B07DA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277" w:type="dxa"/>
          </w:tcPr>
          <w:p w14:paraId="42A8F55C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558" w:type="dxa"/>
          </w:tcPr>
          <w:p w14:paraId="66D9A8FB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419" w:type="dxa"/>
          </w:tcPr>
          <w:p w14:paraId="473487DD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842" w:type="dxa"/>
          </w:tcPr>
          <w:p w14:paraId="454D0B97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14:paraId="37C285AF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3C8F5EA5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  <w:tc>
          <w:tcPr>
            <w:tcW w:w="2765" w:type="dxa"/>
          </w:tcPr>
          <w:p w14:paraId="632EB223" w14:textId="77777777" w:rsidR="004763C5" w:rsidRDefault="004763C5">
            <w:pPr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</w:p>
        </w:tc>
      </w:tr>
    </w:tbl>
    <w:p w14:paraId="48D6E20F" w14:textId="77777777" w:rsidR="004763C5" w:rsidRDefault="004763C5">
      <w:pPr>
        <w:jc w:val="both"/>
        <w:rPr>
          <w:rFonts w:ascii="Arial" w:eastAsia="Arial" w:hAnsi="Arial" w:cs="Arial"/>
          <w:b/>
          <w:sz w:val="24"/>
          <w:szCs w:val="24"/>
        </w:rPr>
        <w:sectPr w:rsidR="004763C5">
          <w:headerReference w:type="default" r:id="rId8"/>
          <w:footerReference w:type="default" r:id="rId9"/>
          <w:pgSz w:w="16838" w:h="11906" w:orient="landscape"/>
          <w:pgMar w:top="1440" w:right="1080" w:bottom="851" w:left="1080" w:header="708" w:footer="708" w:gutter="0"/>
          <w:pgNumType w:start="1"/>
          <w:cols w:space="720"/>
        </w:sectPr>
      </w:pPr>
    </w:p>
    <w:p w14:paraId="76AB27D2" w14:textId="77777777" w:rsidR="004763C5" w:rsidRDefault="004763C5">
      <w:pPr>
        <w:jc w:val="both"/>
        <w:rPr>
          <w:rFonts w:ascii="Garamond" w:eastAsia="Garamond" w:hAnsi="Garamond" w:cs="Garamond"/>
          <w:b/>
          <w:sz w:val="24"/>
          <w:szCs w:val="24"/>
        </w:rPr>
      </w:pPr>
    </w:p>
    <w:sectPr w:rsidR="004763C5">
      <w:pgSz w:w="11906" w:h="16838"/>
      <w:pgMar w:top="1077" w:right="1440" w:bottom="1077" w:left="85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D64704" w14:textId="77777777" w:rsidR="000C1B9E" w:rsidRDefault="000C1B9E">
      <w:pPr>
        <w:spacing w:after="0" w:line="240" w:lineRule="auto"/>
      </w:pPr>
      <w:r>
        <w:separator/>
      </w:r>
    </w:p>
  </w:endnote>
  <w:endnote w:type="continuationSeparator" w:id="0">
    <w:p w14:paraId="27A73591" w14:textId="77777777" w:rsidR="000C1B9E" w:rsidRDefault="000C1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C3C57E7-6472-4D48-923F-49E1214338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A40A8C2-85C0-4FDB-9B67-34D7BFD9B08D}"/>
    <w:embedBold r:id="rId3" w:fontKey="{0CCE9758-FA9B-43A3-8881-9CE61CB788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C6482CE2-F92F-43D3-A8C6-0D048B3F3FF4}"/>
    <w:embedBold r:id="rId5" w:fontKey="{4746EB77-45C0-4E67-8D39-11D4311B9BC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FF200CA3-9B6E-4216-A48E-0312698B456E}"/>
    <w:embedBold r:id="rId7" w:fontKey="{4779EE49-92AC-4D9D-A31C-4A94C7B71A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84FF2E5-D1DD-4A1A-BCB8-FDE9BEA775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D657A4" w14:textId="77777777" w:rsidR="004763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B0BE0">
      <w:rPr>
        <w:noProof/>
        <w:color w:val="000000"/>
      </w:rPr>
      <w:t>1</w:t>
    </w:r>
    <w:r>
      <w:rPr>
        <w:color w:val="000000"/>
      </w:rPr>
      <w:fldChar w:fldCharType="end"/>
    </w:r>
  </w:p>
  <w:p w14:paraId="7EECE798" w14:textId="77777777" w:rsidR="004763C5" w:rsidRDefault="004763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0B173D" w14:textId="77777777" w:rsidR="000C1B9E" w:rsidRDefault="000C1B9E">
      <w:pPr>
        <w:spacing w:after="0" w:line="240" w:lineRule="auto"/>
      </w:pPr>
      <w:r>
        <w:separator/>
      </w:r>
    </w:p>
  </w:footnote>
  <w:footnote w:type="continuationSeparator" w:id="0">
    <w:p w14:paraId="7C3D1D5B" w14:textId="77777777" w:rsidR="000C1B9E" w:rsidRDefault="000C1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A024EF" w14:textId="77777777" w:rsidR="004763C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F01C4E1" wp14:editId="11EABF70">
          <wp:simplePos x="0" y="0"/>
          <wp:positionH relativeFrom="column">
            <wp:posOffset>-90217</wp:posOffset>
          </wp:positionH>
          <wp:positionV relativeFrom="paragraph">
            <wp:posOffset>-431799</wp:posOffset>
          </wp:positionV>
          <wp:extent cx="6745856" cy="1014730"/>
          <wp:effectExtent l="0" t="0" r="0" b="0"/>
          <wp:wrapNone/>
          <wp:docPr id="1" name="image2.png" descr="C:\Users\LENOVO\Downloads\encabezado 202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LENOVO\Downloads\encabezado 202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45856" cy="1014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2B7797"/>
    <w:multiLevelType w:val="multilevel"/>
    <w:tmpl w:val="6DFA8618"/>
    <w:lvl w:ilvl="0">
      <w:start w:val="1"/>
      <w:numFmt w:val="upperRoman"/>
      <w:lvlText w:val="%1."/>
      <w:lvlJc w:val="right"/>
      <w:pPr>
        <w:ind w:left="578" w:hanging="360"/>
      </w:pPr>
    </w:lvl>
    <w:lvl w:ilvl="1">
      <w:start w:val="1"/>
      <w:numFmt w:val="decimal"/>
      <w:lvlText w:val="%1.%2"/>
      <w:lvlJc w:val="left"/>
      <w:pPr>
        <w:ind w:left="578" w:hanging="360"/>
      </w:pPr>
    </w:lvl>
    <w:lvl w:ilvl="2">
      <w:start w:val="1"/>
      <w:numFmt w:val="decimal"/>
      <w:lvlText w:val="%1.%2.%3"/>
      <w:lvlJc w:val="left"/>
      <w:pPr>
        <w:ind w:left="938" w:hanging="720"/>
      </w:pPr>
    </w:lvl>
    <w:lvl w:ilvl="3">
      <w:start w:val="1"/>
      <w:numFmt w:val="decimal"/>
      <w:lvlText w:val="%1.%2.%3.%4"/>
      <w:lvlJc w:val="left"/>
      <w:pPr>
        <w:ind w:left="938" w:hanging="720"/>
      </w:pPr>
    </w:lvl>
    <w:lvl w:ilvl="4">
      <w:start w:val="1"/>
      <w:numFmt w:val="decimal"/>
      <w:lvlText w:val="%1.%2.%3.%4.%5"/>
      <w:lvlJc w:val="left"/>
      <w:pPr>
        <w:ind w:left="938" w:hanging="720"/>
      </w:pPr>
    </w:lvl>
    <w:lvl w:ilvl="5">
      <w:start w:val="1"/>
      <w:numFmt w:val="decimal"/>
      <w:lvlText w:val="%1.%2.%3.%4.%5.%6"/>
      <w:lvlJc w:val="left"/>
      <w:pPr>
        <w:ind w:left="1298" w:hanging="1080"/>
      </w:pPr>
    </w:lvl>
    <w:lvl w:ilvl="6">
      <w:start w:val="1"/>
      <w:numFmt w:val="decimal"/>
      <w:lvlText w:val="%1.%2.%3.%4.%5.%6.%7"/>
      <w:lvlJc w:val="left"/>
      <w:pPr>
        <w:ind w:left="1298" w:hanging="1080"/>
      </w:pPr>
    </w:lvl>
    <w:lvl w:ilvl="7">
      <w:start w:val="1"/>
      <w:numFmt w:val="decimal"/>
      <w:lvlText w:val="%1.%2.%3.%4.%5.%6.%7.%8"/>
      <w:lvlJc w:val="left"/>
      <w:pPr>
        <w:ind w:left="1658" w:hanging="1440"/>
      </w:pPr>
    </w:lvl>
    <w:lvl w:ilvl="8">
      <w:start w:val="1"/>
      <w:numFmt w:val="decimal"/>
      <w:lvlText w:val="%1.%2.%3.%4.%5.%6.%7.%8.%9"/>
      <w:lvlJc w:val="left"/>
      <w:pPr>
        <w:ind w:left="1658" w:hanging="1440"/>
      </w:pPr>
    </w:lvl>
  </w:abstractNum>
  <w:abstractNum w:abstractNumId="1" w15:restartNumberingAfterBreak="0">
    <w:nsid w:val="513A64A3"/>
    <w:multiLevelType w:val="multilevel"/>
    <w:tmpl w:val="2564EC64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069810523">
    <w:abstractNumId w:val="0"/>
  </w:num>
  <w:num w:numId="2" w16cid:durableId="11619702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3C5"/>
    <w:rsid w:val="000C1B9E"/>
    <w:rsid w:val="00363B18"/>
    <w:rsid w:val="004763C5"/>
    <w:rsid w:val="00DB0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E6070B"/>
  <w15:docId w15:val="{20389132-6A33-44D4-980B-2A4DB897A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Pr>
      <w:rFonts w:ascii="Arial Narrow" w:eastAsia="Arial Narrow" w:hAnsi="Arial Narrow" w:cs="Arial Narrow"/>
      <w:b/>
      <w:sz w:val="24"/>
      <w:szCs w:val="24"/>
    </w:rPr>
  </w:style>
  <w:style w:type="table" w:customStyle="1" w:styleId="a">
    <w:basedOn w:val="TableNormal"/>
    <w:pPr>
      <w:spacing w:after="0" w:line="240" w:lineRule="auto"/>
    </w:pPr>
    <w:rPr>
      <w:color w:val="C5591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color w:val="C5591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color w:val="C5591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color w:val="C5591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1521</Words>
  <Characters>8367</Characters>
  <Application>Microsoft Office Word</Application>
  <DocSecurity>0</DocSecurity>
  <Lines>69</Lines>
  <Paragraphs>19</Paragraphs>
  <ScaleCrop>false</ScaleCrop>
  <Company/>
  <LinksUpToDate>false</LinksUpToDate>
  <CharactersWithSpaces>9869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VICTOR ASTOPILCO</cp:lastModifiedBy>
  <cp:revision>2</cp:revision>
  <dcterms:created xsi:type="dcterms:W3CDTF">2024-11-16T00:57:00Z</dcterms:created>
  <dcterms:modified xsi:type="dcterms:W3CDTF">2024-11-16T00:57:00Z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0x01010008F58748468CAF48901AAB337D677A79</vt:lpwstr>
  </property>
</Properties>
</file>