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C9D2F" w14:textId="77777777" w:rsidR="007163D5" w:rsidRPr="00E03DA6" w:rsidRDefault="007163D5" w:rsidP="007163D5">
      <w:pPr>
        <w:tabs>
          <w:tab w:val="right" w:pos="9779"/>
        </w:tabs>
        <w:rPr>
          <w:rFonts w:ascii="Barlow" w:eastAsia="Barlow" w:hAnsi="Barlow" w:cs="Barlow"/>
          <w:sz w:val="20"/>
          <w:szCs w:val="20"/>
          <w:lang w:val="es-ES" w:eastAsia="es-PE"/>
        </w:rPr>
      </w:pPr>
      <w:r w:rsidRPr="00E03DA6">
        <w:rPr>
          <w:rFonts w:ascii="Barlow" w:eastAsia="Barlow" w:hAnsi="Barlow" w:cs="Barlow"/>
          <w:sz w:val="20"/>
          <w:szCs w:val="20"/>
          <w:lang w:val="es-ES" w:eastAsia="es-PE"/>
        </w:rPr>
        <w:tab/>
      </w:r>
    </w:p>
    <w:p w14:paraId="0B0708AB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27E42D83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77B2C690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2078898F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4B42078B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3F283C1C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0596C522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04155D5B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42AB21C8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3A3BD890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24EFDD29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2"/>
          <w:szCs w:val="2"/>
        </w:rPr>
      </w:pPr>
    </w:p>
    <w:p w14:paraId="2104475C" w14:textId="77777777" w:rsidR="007163D5" w:rsidRDefault="007163D5" w:rsidP="007163D5">
      <w:pPr>
        <w:shd w:val="clear" w:color="auto" w:fill="DAEEF3"/>
        <w:tabs>
          <w:tab w:val="center" w:pos="4818"/>
        </w:tabs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ab/>
        <w:t>SESIÓN DE APRENDIZAJE N.º 2</w:t>
      </w:r>
    </w:p>
    <w:p w14:paraId="3C32699E" w14:textId="77777777" w:rsidR="007163D5" w:rsidRPr="00E03DA6" w:rsidRDefault="007163D5" w:rsidP="007163D5">
      <w:pPr>
        <w:jc w:val="center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TÍTULO: </w:t>
      </w:r>
      <w:r>
        <w:rPr>
          <w:rFonts w:ascii="Arial Narrow" w:eastAsia="Arial Narrow" w:hAnsi="Arial Narrow" w:cs="Arial Narrow"/>
          <w:b/>
          <w:i/>
        </w:rPr>
        <w:t>“</w:t>
      </w:r>
      <w:r w:rsidRPr="00E03DA6">
        <w:rPr>
          <w:rFonts w:ascii="Arial Narrow" w:eastAsia="Arial Narrow" w:hAnsi="Arial Narrow" w:cs="Arial Narrow"/>
          <w:b/>
          <w:i/>
        </w:rPr>
        <w:t>ELABORAMOS NUESTRO PRESUPUESTO PERSONAL CONSIDERANDO</w:t>
      </w:r>
    </w:p>
    <w:p w14:paraId="750A9A07" w14:textId="77777777" w:rsidR="007163D5" w:rsidRPr="003E6B7A" w:rsidRDefault="007163D5" w:rsidP="007163D5">
      <w:pPr>
        <w:jc w:val="center"/>
        <w:rPr>
          <w:rFonts w:ascii="Arial Narrow" w:hAnsi="Arial Narrow" w:cs="Arial"/>
          <w:b/>
          <w:i/>
          <w:color w:val="4472C4" w:themeColor="accent1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</w:rPr>
        <w:t xml:space="preserve">NUESTROS </w:t>
      </w:r>
      <w:r w:rsidRPr="00E03DA6">
        <w:rPr>
          <w:rFonts w:ascii="Arial Narrow" w:eastAsia="Arial Narrow" w:hAnsi="Arial Narrow" w:cs="Arial Narrow"/>
          <w:b/>
          <w:i/>
        </w:rPr>
        <w:t>PROYECTOS</w:t>
      </w:r>
      <w:r w:rsidRPr="003E6B7A">
        <w:rPr>
          <w:rFonts w:asciiTheme="minorHAnsi" w:eastAsia="Arial Narrow" w:hAnsiTheme="minorHAnsi" w:cs="Arial Narrow"/>
          <w:b/>
          <w:i/>
        </w:rPr>
        <w:t>”</w:t>
      </w:r>
    </w:p>
    <w:p w14:paraId="32C3F142" w14:textId="77777777" w:rsidR="007163D5" w:rsidRDefault="007163D5" w:rsidP="007163D5">
      <w:pPr>
        <w:jc w:val="both"/>
        <w:rPr>
          <w:rFonts w:ascii="Arial Narrow" w:eastAsia="Arial Narrow" w:hAnsi="Arial Narrow" w:cs="Arial Narrow"/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740"/>
        <w:gridCol w:w="1076"/>
        <w:gridCol w:w="3536"/>
      </w:tblGrid>
      <w:tr w:rsidR="007163D5" w14:paraId="0F6EDC0B" w14:textId="77777777" w:rsidTr="00F379B0">
        <w:trPr>
          <w:trHeight w:val="179"/>
        </w:trPr>
        <w:tc>
          <w:tcPr>
            <w:tcW w:w="1275" w:type="dxa"/>
            <w:shd w:val="clear" w:color="auto" w:fill="DAEEF3"/>
            <w:vAlign w:val="center"/>
          </w:tcPr>
          <w:p w14:paraId="220B4E6A" w14:textId="77777777" w:rsidR="007163D5" w:rsidRDefault="007163D5" w:rsidP="00F379B0">
            <w:pPr>
              <w:pStyle w:val="Ttulo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ÁREA                                      </w:t>
            </w:r>
          </w:p>
        </w:tc>
        <w:tc>
          <w:tcPr>
            <w:tcW w:w="3740" w:type="dxa"/>
            <w:vAlign w:val="center"/>
          </w:tcPr>
          <w:p w14:paraId="26CBFF64" w14:textId="77777777" w:rsidR="007163D5" w:rsidRPr="00B14947" w:rsidRDefault="007163D5" w:rsidP="00F379B0">
            <w:pPr>
              <w:rPr>
                <w:rFonts w:asciiTheme="minorHAnsi" w:eastAsia="Arial Narrow" w:hAnsiTheme="minorHAnsi" w:cs="Arial Narrow"/>
                <w:sz w:val="20"/>
                <w:szCs w:val="20"/>
              </w:rPr>
            </w:pPr>
            <w:r>
              <w:rPr>
                <w:rFonts w:asciiTheme="minorHAnsi" w:eastAsia="Arial Narrow" w:hAnsiTheme="minorHAnsi" w:cs="Arial Narrow"/>
                <w:sz w:val="20"/>
                <w:szCs w:val="20"/>
              </w:rPr>
              <w:t>Ciencias Sociales</w:t>
            </w:r>
          </w:p>
        </w:tc>
        <w:tc>
          <w:tcPr>
            <w:tcW w:w="1076" w:type="dxa"/>
            <w:shd w:val="clear" w:color="auto" w:fill="DAEEF3"/>
            <w:vAlign w:val="center"/>
          </w:tcPr>
          <w:p w14:paraId="7B1172B8" w14:textId="77777777" w:rsidR="007163D5" w:rsidRPr="00B14947" w:rsidRDefault="007163D5" w:rsidP="00F379B0">
            <w:pPr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</w:pPr>
            <w:r w:rsidRPr="00B14947">
              <w:rPr>
                <w:rFonts w:asciiTheme="minorHAnsi" w:eastAsia="Arial Narrow" w:hAnsiTheme="minorHAnsi" w:cs="Arial Narrow"/>
                <w:b/>
                <w:sz w:val="20"/>
                <w:szCs w:val="20"/>
              </w:rPr>
              <w:t xml:space="preserve">FECHA                                    </w:t>
            </w:r>
          </w:p>
        </w:tc>
        <w:tc>
          <w:tcPr>
            <w:tcW w:w="3536" w:type="dxa"/>
            <w:vAlign w:val="center"/>
          </w:tcPr>
          <w:p w14:paraId="676B036A" w14:textId="77777777" w:rsidR="007163D5" w:rsidRPr="00B14947" w:rsidRDefault="007163D5" w:rsidP="00F379B0">
            <w:pPr>
              <w:rPr>
                <w:rFonts w:asciiTheme="minorHAnsi" w:eastAsia="Arial Narrow" w:hAnsiTheme="minorHAnsi" w:cs="Arial Narrow"/>
                <w:sz w:val="20"/>
                <w:szCs w:val="20"/>
              </w:rPr>
            </w:pPr>
            <w:r>
              <w:rPr>
                <w:rFonts w:asciiTheme="minorHAnsi" w:eastAsia="Arial Narrow" w:hAnsiTheme="minorHAnsi" w:cs="Arial Narrow"/>
                <w:sz w:val="20"/>
                <w:szCs w:val="20"/>
              </w:rPr>
              <w:t>Del 21 al 25 17 de octubre</w:t>
            </w:r>
          </w:p>
        </w:tc>
      </w:tr>
      <w:tr w:rsidR="007163D5" w14:paraId="17FF4B8D" w14:textId="77777777" w:rsidTr="00F379B0">
        <w:trPr>
          <w:trHeight w:val="179"/>
        </w:trPr>
        <w:tc>
          <w:tcPr>
            <w:tcW w:w="1275" w:type="dxa"/>
            <w:shd w:val="clear" w:color="auto" w:fill="DAEEF3"/>
            <w:vAlign w:val="center"/>
          </w:tcPr>
          <w:p w14:paraId="2AFC4001" w14:textId="77777777" w:rsidR="007163D5" w:rsidRDefault="007163D5" w:rsidP="00F379B0">
            <w:pPr>
              <w:pStyle w:val="Ttulo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GRADO/SECC                </w:t>
            </w:r>
          </w:p>
        </w:tc>
        <w:tc>
          <w:tcPr>
            <w:tcW w:w="3740" w:type="dxa"/>
            <w:vAlign w:val="center"/>
          </w:tcPr>
          <w:p w14:paraId="2A302E12" w14:textId="77777777" w:rsidR="007163D5" w:rsidRPr="00B14947" w:rsidRDefault="007163D5" w:rsidP="00F379B0">
            <w:pPr>
              <w:rPr>
                <w:rFonts w:asciiTheme="minorHAnsi" w:eastAsia="Arial Narrow" w:hAnsiTheme="minorHAnsi" w:cs="Arial Narrow"/>
                <w:sz w:val="20"/>
                <w:szCs w:val="20"/>
              </w:rPr>
            </w:pPr>
            <w:r w:rsidRPr="00B14947">
              <w:rPr>
                <w:rFonts w:asciiTheme="minorHAnsi" w:hAnsiTheme="minorHAnsi"/>
                <w:sz w:val="20"/>
                <w:szCs w:val="20"/>
              </w:rPr>
              <w:t xml:space="preserve">3ro </w:t>
            </w:r>
          </w:p>
        </w:tc>
        <w:tc>
          <w:tcPr>
            <w:tcW w:w="1076" w:type="dxa"/>
            <w:shd w:val="clear" w:color="auto" w:fill="DAEEF3"/>
            <w:vAlign w:val="center"/>
          </w:tcPr>
          <w:p w14:paraId="15643BDD" w14:textId="77777777" w:rsidR="007163D5" w:rsidRPr="00B14947" w:rsidRDefault="007163D5" w:rsidP="00F379B0">
            <w:pPr>
              <w:pStyle w:val="Ttulo6"/>
              <w:rPr>
                <w:rFonts w:asciiTheme="minorHAnsi" w:hAnsiTheme="minorHAnsi"/>
                <w:sz w:val="20"/>
                <w:szCs w:val="20"/>
              </w:rPr>
            </w:pPr>
            <w:r w:rsidRPr="00B14947">
              <w:rPr>
                <w:rFonts w:asciiTheme="minorHAnsi" w:hAnsiTheme="minorHAnsi"/>
                <w:sz w:val="20"/>
                <w:szCs w:val="20"/>
              </w:rPr>
              <w:t xml:space="preserve">DURACIÓN                             </w:t>
            </w:r>
          </w:p>
        </w:tc>
        <w:tc>
          <w:tcPr>
            <w:tcW w:w="3536" w:type="dxa"/>
            <w:vAlign w:val="center"/>
          </w:tcPr>
          <w:p w14:paraId="41594029" w14:textId="77777777" w:rsidR="007163D5" w:rsidRPr="00B14947" w:rsidRDefault="007163D5" w:rsidP="00F379B0">
            <w:pPr>
              <w:rPr>
                <w:rFonts w:asciiTheme="minorHAnsi" w:eastAsia="Arial Narrow" w:hAnsiTheme="minorHAnsi" w:cs="Arial Narrow"/>
                <w:sz w:val="20"/>
                <w:szCs w:val="20"/>
              </w:rPr>
            </w:pPr>
            <w:r w:rsidRPr="00B14947">
              <w:rPr>
                <w:rFonts w:asciiTheme="minorHAnsi" w:eastAsia="Arial Narrow" w:hAnsiTheme="minorHAnsi" w:cs="Arial Narrow"/>
                <w:sz w:val="20"/>
                <w:szCs w:val="20"/>
              </w:rPr>
              <w:t xml:space="preserve"> </w:t>
            </w:r>
            <w:r>
              <w:rPr>
                <w:rFonts w:asciiTheme="minorHAnsi" w:eastAsia="Arial Narrow" w:hAnsiTheme="minorHAnsi" w:cs="Arial Narrow"/>
                <w:sz w:val="20"/>
                <w:szCs w:val="20"/>
              </w:rPr>
              <w:t>160</w:t>
            </w:r>
            <w:r w:rsidRPr="00B14947">
              <w:rPr>
                <w:rFonts w:asciiTheme="minorHAnsi" w:eastAsia="Arial Narrow" w:hAnsiTheme="minorHAnsi" w:cs="Arial Narrow"/>
                <w:sz w:val="20"/>
                <w:szCs w:val="20"/>
              </w:rPr>
              <w:t xml:space="preserve"> minutos</w:t>
            </w:r>
          </w:p>
        </w:tc>
      </w:tr>
      <w:tr w:rsidR="007163D5" w14:paraId="7019E7F1" w14:textId="77777777" w:rsidTr="00F379B0">
        <w:trPr>
          <w:trHeight w:val="70"/>
        </w:trPr>
        <w:tc>
          <w:tcPr>
            <w:tcW w:w="1275" w:type="dxa"/>
            <w:shd w:val="clear" w:color="auto" w:fill="DAEEF3"/>
            <w:vAlign w:val="center"/>
          </w:tcPr>
          <w:p w14:paraId="38020DDB" w14:textId="77777777" w:rsidR="007163D5" w:rsidRDefault="007163D5" w:rsidP="00F379B0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BIMESTRE</w:t>
            </w:r>
          </w:p>
        </w:tc>
        <w:tc>
          <w:tcPr>
            <w:tcW w:w="8352" w:type="dxa"/>
            <w:gridSpan w:val="3"/>
            <w:vAlign w:val="center"/>
          </w:tcPr>
          <w:p w14:paraId="41DA55C9" w14:textId="77777777" w:rsidR="007163D5" w:rsidRDefault="007163D5" w:rsidP="00F379B0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IV</w:t>
            </w:r>
          </w:p>
        </w:tc>
      </w:tr>
    </w:tbl>
    <w:p w14:paraId="2CE40648" w14:textId="77777777" w:rsidR="007163D5" w:rsidRDefault="007163D5" w:rsidP="007163D5">
      <w:pPr>
        <w:jc w:val="both"/>
        <w:rPr>
          <w:rFonts w:ascii="Arial Narrow" w:eastAsia="Arial Narrow" w:hAnsi="Arial Narrow" w:cs="Arial Narrow"/>
          <w:sz w:val="2"/>
          <w:szCs w:val="2"/>
        </w:rPr>
      </w:pPr>
    </w:p>
    <w:p w14:paraId="42D1CA34" w14:textId="77777777" w:rsidR="007163D5" w:rsidRDefault="007163D5" w:rsidP="007163D5">
      <w:pPr>
        <w:jc w:val="both"/>
        <w:rPr>
          <w:rFonts w:ascii="Arial Narrow" w:eastAsia="Arial Narrow" w:hAnsi="Arial Narrow" w:cs="Arial Narrow"/>
          <w:sz w:val="4"/>
          <w:szCs w:val="4"/>
        </w:rPr>
      </w:pPr>
    </w:p>
    <w:p w14:paraId="054702C3" w14:textId="77777777" w:rsidR="007163D5" w:rsidRDefault="007163D5" w:rsidP="007163D5">
      <w:pPr>
        <w:pStyle w:val="Ttulo2"/>
        <w:rPr>
          <w:rFonts w:ascii="Arial Narrow" w:eastAsia="Arial Narrow" w:hAnsi="Arial Narrow" w:cs="Arial Narrow"/>
          <w:sz w:val="2"/>
          <w:szCs w:val="2"/>
        </w:rPr>
      </w:pPr>
    </w:p>
    <w:tbl>
      <w:tblPr>
        <w:tblW w:w="53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1985"/>
        <w:gridCol w:w="1335"/>
        <w:gridCol w:w="2351"/>
        <w:gridCol w:w="1641"/>
        <w:gridCol w:w="1476"/>
        <w:gridCol w:w="9"/>
      </w:tblGrid>
      <w:tr w:rsidR="007163D5" w14:paraId="4281F87E" w14:textId="77777777" w:rsidTr="00F379B0">
        <w:trPr>
          <w:trHeight w:val="194"/>
          <w:jc w:val="center"/>
        </w:trPr>
        <w:tc>
          <w:tcPr>
            <w:tcW w:w="10351" w:type="dxa"/>
            <w:gridSpan w:val="7"/>
            <w:shd w:val="clear" w:color="auto" w:fill="DAEEF3"/>
            <w:vAlign w:val="center"/>
          </w:tcPr>
          <w:p w14:paraId="1041AC77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PROPÓSITOS DE APRENDIZAJE EVALUACIÓN</w:t>
            </w:r>
          </w:p>
        </w:tc>
      </w:tr>
      <w:tr w:rsidR="007163D5" w14:paraId="1E2B34D2" w14:textId="77777777" w:rsidTr="00F379B0">
        <w:trPr>
          <w:gridAfter w:val="1"/>
          <w:wAfter w:w="9" w:type="dxa"/>
          <w:trHeight w:val="250"/>
          <w:jc w:val="center"/>
        </w:trPr>
        <w:tc>
          <w:tcPr>
            <w:tcW w:w="1555" w:type="dxa"/>
            <w:shd w:val="clear" w:color="auto" w:fill="DAEEF3"/>
            <w:vAlign w:val="center"/>
          </w:tcPr>
          <w:p w14:paraId="0F26DA82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COMPETENCIA</w:t>
            </w:r>
          </w:p>
        </w:tc>
        <w:tc>
          <w:tcPr>
            <w:tcW w:w="1984" w:type="dxa"/>
            <w:shd w:val="clear" w:color="auto" w:fill="DAEEF3"/>
            <w:vAlign w:val="center"/>
          </w:tcPr>
          <w:p w14:paraId="609973CF" w14:textId="77777777" w:rsidR="007163D5" w:rsidRDefault="007163D5" w:rsidP="00F379B0">
            <w:pPr>
              <w:ind w:left="-57" w:right="-57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CAPACIDADES</w:t>
            </w:r>
          </w:p>
        </w:tc>
        <w:tc>
          <w:tcPr>
            <w:tcW w:w="3686" w:type="dxa"/>
            <w:gridSpan w:val="2"/>
            <w:tcBorders>
              <w:bottom w:val="single" w:sz="4" w:space="0" w:color="000000"/>
            </w:tcBorders>
            <w:shd w:val="clear" w:color="auto" w:fill="DAEEF3"/>
            <w:vAlign w:val="center"/>
          </w:tcPr>
          <w:p w14:paraId="79FCAA15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DESEMPEÑOS PRECISADOS</w:t>
            </w:r>
          </w:p>
        </w:tc>
        <w:tc>
          <w:tcPr>
            <w:tcW w:w="1641" w:type="dxa"/>
            <w:shd w:val="clear" w:color="auto" w:fill="DAEEF3"/>
            <w:vAlign w:val="center"/>
          </w:tcPr>
          <w:p w14:paraId="6D15D852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EVIDENCIA DE APRENDIZAJE</w:t>
            </w:r>
          </w:p>
        </w:tc>
        <w:tc>
          <w:tcPr>
            <w:tcW w:w="1476" w:type="dxa"/>
            <w:shd w:val="clear" w:color="auto" w:fill="DAEEF3"/>
            <w:vAlign w:val="center"/>
          </w:tcPr>
          <w:p w14:paraId="7A18A2D1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CRITERIO/ INSTRUMENTO DE EVALUACIÓN</w:t>
            </w:r>
          </w:p>
        </w:tc>
      </w:tr>
      <w:tr w:rsidR="007163D5" w14:paraId="7FBA8043" w14:textId="77777777" w:rsidTr="00F379B0">
        <w:trPr>
          <w:gridAfter w:val="1"/>
          <w:wAfter w:w="9" w:type="dxa"/>
          <w:trHeight w:val="16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A9630BB" w14:textId="77777777" w:rsidR="007163D5" w:rsidRPr="00621E45" w:rsidRDefault="007163D5" w:rsidP="00F379B0">
            <w:pPr>
              <w:rPr>
                <w:rFonts w:ascii="Arial Narrow" w:eastAsia="Arial Narrow" w:hAnsi="Arial Narrow" w:cs="Arial Narrow"/>
                <w:b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GESTIONA </w:t>
            </w:r>
            <w:r w:rsidRPr="001754C7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RESPONSABLEMENTE</w:t>
            </w:r>
            <w:r>
              <w:rPr>
                <w:rFonts w:ascii="Arial Narrow" w:eastAsia="Arial Narrow" w:hAnsi="Arial Narrow" w:cs="Arial Narrow"/>
                <w:b/>
                <w:sz w:val="15"/>
                <w:szCs w:val="15"/>
              </w:rPr>
              <w:t xml:space="preserve"> LOS RECURSOS ECONOMICOS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86AF8" w14:textId="77777777" w:rsidR="007163D5" w:rsidRPr="001754C7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754C7">
              <w:rPr>
                <w:rFonts w:ascii="Arial Narrow" w:eastAsia="Arial Narrow" w:hAnsi="Arial Narrow" w:cs="Arial Narrow"/>
                <w:sz w:val="16"/>
                <w:szCs w:val="16"/>
              </w:rPr>
              <w:t>•Comprende las relaciones entre los elementos del sistema</w:t>
            </w:r>
          </w:p>
          <w:p w14:paraId="7F8CA1CD" w14:textId="77777777" w:rsidR="007163D5" w:rsidRPr="001754C7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754C7">
              <w:rPr>
                <w:rFonts w:ascii="Arial Narrow" w:eastAsia="Arial Narrow" w:hAnsi="Arial Narrow" w:cs="Arial Narrow"/>
                <w:sz w:val="16"/>
                <w:szCs w:val="16"/>
              </w:rPr>
              <w:t>económico y financiero.</w:t>
            </w:r>
          </w:p>
          <w:p w14:paraId="51284376" w14:textId="77777777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1754C7">
              <w:rPr>
                <w:rFonts w:ascii="Arial Narrow" w:eastAsia="Arial Narrow" w:hAnsi="Arial Narrow" w:cs="Arial Narrow"/>
                <w:sz w:val="16"/>
                <w:szCs w:val="16"/>
              </w:rPr>
              <w:t>•Toma decisiones económicas y financieras.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0B0E7CD" w14:textId="7F788A2F" w:rsidR="007163D5" w:rsidRPr="0060090C" w:rsidRDefault="005B3E03" w:rsidP="00F379B0">
            <w:pPr>
              <w:suppressAutoHyphens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Reformula su</w:t>
            </w:r>
            <w:r w:rsidR="007163D5" w:rsidRPr="001754C7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presupuesto personal considerando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además de sus necesidades, </w:t>
            </w:r>
            <w:r w:rsidR="007163D5" w:rsidRPr="001754C7">
              <w:rPr>
                <w:rFonts w:ascii="Arial Narrow" w:eastAsia="Arial Narrow" w:hAnsi="Arial Narrow" w:cs="Arial Narrow"/>
                <w:sz w:val="16"/>
                <w:szCs w:val="16"/>
              </w:rPr>
              <w:t>ingresos y egresos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 incorpora</w:t>
            </w:r>
            <w:r w:rsidR="007855CD">
              <w:rPr>
                <w:rFonts w:ascii="Arial Narrow" w:eastAsia="Arial Narrow" w:hAnsi="Arial Narrow" w:cs="Arial Narrow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un Proyecto de viaje de Promoción que le permita ahorrar o invertir para cumplir con esta meta</w:t>
            </w:r>
            <w:r w:rsidR="007163D5" w:rsidRPr="001754C7">
              <w:rPr>
                <w:rFonts w:ascii="Arial Narrow" w:eastAsia="Arial Narrow" w:hAnsi="Arial Narrow" w:cs="Arial Narrow"/>
                <w:sz w:val="16"/>
                <w:szCs w:val="16"/>
              </w:rPr>
              <w:t>.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DB96675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754C7">
              <w:rPr>
                <w:rFonts w:ascii="Arial Narrow" w:eastAsia="Arial Narrow" w:hAnsi="Arial Narrow" w:cs="Arial Narrow"/>
                <w:sz w:val="18"/>
                <w:szCs w:val="18"/>
              </w:rPr>
              <w:t>Presupuesto personal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2</w:t>
            </w:r>
          </w:p>
        </w:tc>
        <w:tc>
          <w:tcPr>
            <w:tcW w:w="1476" w:type="dxa"/>
            <w:vAlign w:val="center"/>
          </w:tcPr>
          <w:p w14:paraId="7C9C7F2D" w14:textId="77777777" w:rsidR="007163D5" w:rsidRPr="006E21B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</w:p>
          <w:p w14:paraId="1AC7D81D" w14:textId="77777777" w:rsidR="007163D5" w:rsidRDefault="007163D5" w:rsidP="00F379B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Lista de cotejo</w:t>
            </w:r>
          </w:p>
        </w:tc>
      </w:tr>
      <w:tr w:rsidR="007163D5" w14:paraId="21A3504B" w14:textId="77777777" w:rsidTr="00F379B0">
        <w:trPr>
          <w:gridAfter w:val="1"/>
          <w:wAfter w:w="9" w:type="dxa"/>
          <w:trHeight w:val="1689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D77F3B" w14:textId="77777777" w:rsidR="007163D5" w:rsidRPr="00E74B29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E74B29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Gestiona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su aprendizaje de manera autónoma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38BBB2" w14:textId="77777777" w:rsidR="007163D5" w:rsidRPr="00E74B29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74B29">
              <w:rPr>
                <w:rFonts w:ascii="Arial Narrow" w:eastAsia="Arial Narrow" w:hAnsi="Arial Narrow" w:cs="Arial Narrow"/>
                <w:sz w:val="18"/>
                <w:szCs w:val="18"/>
              </w:rPr>
              <w:t>Define metas de aprendizaje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 w:rsidRPr="00E74B2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59857D85" w14:textId="77777777" w:rsidR="007163D5" w:rsidRPr="00E74B29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74B29">
              <w:rPr>
                <w:rFonts w:ascii="Arial Narrow" w:hAnsi="Arial Narrow" w:cs="Arial"/>
                <w:color w:val="000000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12D39B2" w14:textId="77777777" w:rsidR="007163D5" w:rsidRDefault="007163D5" w:rsidP="00F379B0">
            <w:pPr>
              <w:suppressAutoHyphens/>
              <w:jc w:val="both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Organiza sus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actividades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educativas para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alcanzar sus metas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</w:t>
            </w:r>
            <w:r w:rsidRPr="0060090C">
              <w:rPr>
                <w:rFonts w:ascii="Arial Narrow" w:hAnsi="Arial Narrow" w:cs="Calibri"/>
                <w:color w:val="000000"/>
                <w:sz w:val="18"/>
                <w:szCs w:val="18"/>
              </w:rPr>
              <w:t>en el tiempo previsto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F0B4E75" w14:textId="77777777" w:rsidR="007163D5" w:rsidRDefault="007163D5" w:rsidP="00F379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Presenta en la fecha establecida sus productos</w:t>
            </w:r>
          </w:p>
          <w:p w14:paraId="1FCDD4D1" w14:textId="77777777" w:rsidR="007163D5" w:rsidRPr="00466230" w:rsidRDefault="007163D5" w:rsidP="00F379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Participa en clase de manera activa y respetando las ideas de las demás</w:t>
            </w:r>
          </w:p>
        </w:tc>
        <w:tc>
          <w:tcPr>
            <w:tcW w:w="1476" w:type="dxa"/>
            <w:vAlign w:val="center"/>
          </w:tcPr>
          <w:p w14:paraId="366A2893" w14:textId="77777777" w:rsidR="007163D5" w:rsidRPr="0060090C" w:rsidRDefault="007163D5" w:rsidP="00F379B0">
            <w:pPr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60090C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Lista de cotejo</w:t>
            </w:r>
          </w:p>
        </w:tc>
      </w:tr>
      <w:tr w:rsidR="007163D5" w14:paraId="4D9D0670" w14:textId="77777777" w:rsidTr="00F379B0">
        <w:trPr>
          <w:gridAfter w:val="1"/>
          <w:wAfter w:w="8" w:type="dxa"/>
          <w:trHeight w:val="120"/>
          <w:jc w:val="center"/>
        </w:trPr>
        <w:tc>
          <w:tcPr>
            <w:tcW w:w="3540" w:type="dxa"/>
            <w:gridSpan w:val="2"/>
            <w:shd w:val="clear" w:color="auto" w:fill="DBEEF3"/>
            <w:vAlign w:val="center"/>
          </w:tcPr>
          <w:p w14:paraId="114C0C44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ENFOQUES TRANSVERSALES</w:t>
            </w:r>
          </w:p>
        </w:tc>
        <w:tc>
          <w:tcPr>
            <w:tcW w:w="1335" w:type="dxa"/>
            <w:shd w:val="clear" w:color="auto" w:fill="DBEEF3"/>
            <w:vAlign w:val="center"/>
          </w:tcPr>
          <w:p w14:paraId="2D7F36F7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Valor</w:t>
            </w:r>
          </w:p>
        </w:tc>
        <w:tc>
          <w:tcPr>
            <w:tcW w:w="5468" w:type="dxa"/>
            <w:gridSpan w:val="3"/>
            <w:shd w:val="clear" w:color="auto" w:fill="DBEEF3"/>
            <w:vAlign w:val="center"/>
          </w:tcPr>
          <w:p w14:paraId="046C664B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Actitud o acciones observables</w:t>
            </w:r>
          </w:p>
        </w:tc>
      </w:tr>
      <w:tr w:rsidR="007163D5" w14:paraId="5E5359BD" w14:textId="77777777" w:rsidTr="00F379B0">
        <w:trPr>
          <w:gridAfter w:val="1"/>
          <w:wAfter w:w="8" w:type="dxa"/>
          <w:trHeight w:val="283"/>
          <w:jc w:val="center"/>
        </w:trPr>
        <w:tc>
          <w:tcPr>
            <w:tcW w:w="3540" w:type="dxa"/>
            <w:gridSpan w:val="2"/>
            <w:shd w:val="clear" w:color="auto" w:fill="FFFFFF"/>
            <w:vAlign w:val="center"/>
          </w:tcPr>
          <w:p w14:paraId="1C0CE390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18"/>
                <w:szCs w:val="28"/>
              </w:rPr>
              <w:t>BÚSQUEDA DE LA EXCELENCIA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582BBDE" w14:textId="77777777" w:rsidR="007163D5" w:rsidRPr="007D5ABB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D5ABB">
              <w:rPr>
                <w:rFonts w:ascii="Arial Narrow" w:eastAsia="Arial Narrow" w:hAnsi="Arial Narrow" w:cs="Arial Narrow"/>
                <w:sz w:val="20"/>
                <w:szCs w:val="20"/>
              </w:rPr>
              <w:t>Flexibilidad y apertura</w:t>
            </w:r>
          </w:p>
        </w:tc>
        <w:tc>
          <w:tcPr>
            <w:tcW w:w="5468" w:type="dxa"/>
            <w:gridSpan w:val="3"/>
            <w:shd w:val="clear" w:color="auto" w:fill="FFFFFF"/>
          </w:tcPr>
          <w:p w14:paraId="736E0218" w14:textId="77777777" w:rsidR="007163D5" w:rsidRDefault="007163D5" w:rsidP="00F379B0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</w:tbl>
    <w:p w14:paraId="3EA68DCA" w14:textId="77777777" w:rsidR="007163D5" w:rsidRDefault="007163D5" w:rsidP="007163D5">
      <w:pPr>
        <w:rPr>
          <w:sz w:val="6"/>
          <w:szCs w:val="6"/>
        </w:rPr>
      </w:pPr>
    </w:p>
    <w:p w14:paraId="169A47F7" w14:textId="77777777" w:rsidR="007163D5" w:rsidRDefault="007163D5" w:rsidP="007163D5">
      <w:pPr>
        <w:rPr>
          <w:sz w:val="6"/>
          <w:szCs w:val="6"/>
        </w:rPr>
      </w:pPr>
    </w:p>
    <w:p w14:paraId="37C79072" w14:textId="77777777" w:rsidR="007163D5" w:rsidRDefault="007163D5" w:rsidP="007163D5">
      <w:pPr>
        <w:rPr>
          <w:sz w:val="6"/>
          <w:szCs w:val="6"/>
        </w:rPr>
      </w:pPr>
    </w:p>
    <w:tbl>
      <w:tblPr>
        <w:tblW w:w="52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826"/>
        <w:gridCol w:w="1106"/>
        <w:gridCol w:w="992"/>
      </w:tblGrid>
      <w:tr w:rsidR="007163D5" w:rsidRPr="00621E45" w14:paraId="23E35E0F" w14:textId="77777777" w:rsidTr="00F379B0">
        <w:trPr>
          <w:trHeight w:val="189"/>
          <w:jc w:val="center"/>
        </w:trPr>
        <w:tc>
          <w:tcPr>
            <w:tcW w:w="1129" w:type="dxa"/>
            <w:shd w:val="clear" w:color="auto" w:fill="DAEEF3"/>
            <w:vAlign w:val="center"/>
          </w:tcPr>
          <w:p w14:paraId="7DFD245A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14"/>
                <w:szCs w:val="14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MOMENTOS</w:t>
            </w:r>
          </w:p>
        </w:tc>
        <w:tc>
          <w:tcPr>
            <w:tcW w:w="6826" w:type="dxa"/>
            <w:shd w:val="clear" w:color="auto" w:fill="DAEEF3"/>
            <w:vAlign w:val="center"/>
          </w:tcPr>
          <w:p w14:paraId="736880B6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ESTRATEGIAS / ACTIVIDADES</w:t>
            </w:r>
          </w:p>
        </w:tc>
        <w:tc>
          <w:tcPr>
            <w:tcW w:w="1106" w:type="dxa"/>
            <w:shd w:val="clear" w:color="auto" w:fill="DAEEF3"/>
            <w:vAlign w:val="center"/>
          </w:tcPr>
          <w:p w14:paraId="0B1EB53D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RECURSOS</w:t>
            </w:r>
          </w:p>
        </w:tc>
        <w:tc>
          <w:tcPr>
            <w:tcW w:w="992" w:type="dxa"/>
            <w:shd w:val="clear" w:color="auto" w:fill="DAEEF3"/>
            <w:vAlign w:val="center"/>
          </w:tcPr>
          <w:p w14:paraId="341BA706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</w:t>
            </w:r>
            <w:r w:rsidRPr="00621E4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IEMPO</w:t>
            </w:r>
          </w:p>
        </w:tc>
      </w:tr>
      <w:tr w:rsidR="007163D5" w:rsidRPr="00621E45" w14:paraId="0276912E" w14:textId="77777777" w:rsidTr="00F379B0">
        <w:trPr>
          <w:trHeight w:val="1590"/>
          <w:jc w:val="center"/>
        </w:trPr>
        <w:tc>
          <w:tcPr>
            <w:tcW w:w="1129" w:type="dxa"/>
            <w:vMerge w:val="restart"/>
            <w:shd w:val="clear" w:color="auto" w:fill="DAEEF3"/>
            <w:textDirection w:val="btLr"/>
            <w:vAlign w:val="center"/>
          </w:tcPr>
          <w:p w14:paraId="649C26DC" w14:textId="77777777" w:rsidR="007163D5" w:rsidRPr="00621E45" w:rsidRDefault="007163D5" w:rsidP="00F379B0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INICIO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558BB5B7" w14:textId="77777777" w:rsidR="007163D5" w:rsidRPr="00621E4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Damos la bienvenida a las estudiantes y 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se les </w:t>
            </w:r>
            <w:r w:rsidRPr="00621E4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recuerda las normas de convivencia, seleccionando el acuerdo a cumplir durante la sesión según el título que anoto en la pizarra. </w:t>
            </w:r>
          </w:p>
          <w:p w14:paraId="6BC7079E" w14:textId="77777777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 continuación, se presenta el video: </w:t>
            </w:r>
            <w:r w:rsidRPr="005A2B40">
              <w:rPr>
                <w:rFonts w:ascii="Arial Narrow" w:eastAsia="Arial Narrow" w:hAnsi="Arial Narrow" w:cs="Arial Narrow"/>
                <w:sz w:val="18"/>
                <w:szCs w:val="18"/>
              </w:rPr>
              <w:t>G1-EBR-U1S1S-El presupuesto personal</w:t>
            </w:r>
          </w:p>
          <w:p w14:paraId="4D7C25F1" w14:textId="77777777" w:rsidR="007163D5" w:rsidRDefault="00000000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hyperlink r:id="rId7" w:history="1">
              <w:r w:rsidR="007163D5" w:rsidRPr="00CB47EE">
                <w:rPr>
                  <w:rStyle w:val="Hipervnculo"/>
                  <w:rFonts w:ascii="Arial Narrow" w:eastAsia="Arial Narrow" w:hAnsi="Arial Narrow" w:cs="Arial Narrow"/>
                  <w:sz w:val="18"/>
                  <w:szCs w:val="18"/>
                </w:rPr>
                <w:t>https://www.youtube.com/watch?v=WAdKwdoTjXY&amp;t=5s</w:t>
              </w:r>
            </w:hyperlink>
          </w:p>
          <w:p w14:paraId="2EC87DF8" w14:textId="77777777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Según lo observado en el video ¿Por qué es importante elaborar un presupuesto personal? </w:t>
            </w:r>
            <w:r w:rsidRPr="00F964C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¿Qué diferencias encuentras entre ingresos y gastos?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¿En qué medida establecer la diferencia entre ingresos y gastos nos permitirá elaborar de manera adecuada un presupuesto personal?</w:t>
            </w:r>
          </w:p>
          <w:p w14:paraId="5C9570C1" w14:textId="77777777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Presentación de la sesión:</w:t>
            </w: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CF2B4B">
              <w:rPr>
                <w:rFonts w:ascii="Arial Narrow" w:eastAsia="Arial Narrow" w:hAnsi="Arial Narrow" w:cs="Arial Narrow"/>
                <w:sz w:val="18"/>
                <w:szCs w:val="18"/>
              </w:rPr>
              <w:t>“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25179E">
              <w:rPr>
                <w:rFonts w:ascii="Arial Narrow" w:eastAsia="Arial Narrow" w:hAnsi="Arial Narrow" w:cs="Arial Narrow"/>
                <w:sz w:val="18"/>
                <w:szCs w:val="18"/>
              </w:rPr>
              <w:t>laboramos nuestro presupuesto personal considerando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</w:t>
            </w:r>
            <w:r w:rsidRPr="0025179E">
              <w:rPr>
                <w:rFonts w:ascii="Arial Narrow" w:eastAsia="Arial Narrow" w:hAnsi="Arial Narrow" w:cs="Arial Narrow"/>
                <w:sz w:val="18"/>
                <w:szCs w:val="18"/>
              </w:rPr>
              <w:t>uestr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25179E">
              <w:rPr>
                <w:rFonts w:ascii="Arial Narrow" w:eastAsia="Arial Narrow" w:hAnsi="Arial Narrow" w:cs="Arial Narrow"/>
                <w:sz w:val="18"/>
                <w:szCs w:val="18"/>
              </w:rPr>
              <w:t>s proyectos”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6C1377E6" w14:textId="77777777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Propósito de aprendizaje:</w:t>
            </w:r>
            <w:r w:rsidRPr="00621E45">
              <w:rPr>
                <w:rFonts w:ascii="Arial Narrow" w:eastAsia="Arial Narrow" w:hAnsi="Arial Narrow" w:cs="Arial Narrow"/>
                <w:b/>
                <w:i/>
                <w:color w:val="000000"/>
                <w:sz w:val="18"/>
                <w:szCs w:val="18"/>
              </w:rPr>
              <w:t xml:space="preserve"> </w:t>
            </w:r>
          </w:p>
          <w:p w14:paraId="41EB9FF3" w14:textId="77777777" w:rsidR="007163D5" w:rsidRPr="00621E45" w:rsidRDefault="007163D5" w:rsidP="00F379B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5402B">
              <w:rPr>
                <w:rFonts w:ascii="Arial Narrow" w:hAnsi="Arial Narrow" w:cs="Arial"/>
                <w:sz w:val="18"/>
                <w:szCs w:val="18"/>
              </w:rPr>
              <w:t>Formula presupuestos personales considerando los ingresos y egresos, necesidades, deudas y proyectos de ahorro e inversión con el fin de mejorar su bienestar.</w:t>
            </w:r>
          </w:p>
          <w:p w14:paraId="07640E9D" w14:textId="77777777" w:rsidR="007163D5" w:rsidRPr="00621E4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Producto: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Analiza y realiza ajustes necesarios a su </w:t>
            </w:r>
            <w:r w:rsidRPr="0045402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Presupuesto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personal y </w:t>
            </w:r>
            <w:r w:rsidRPr="0045402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verifica si cubre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sus</w:t>
            </w:r>
            <w:r w:rsidRPr="0045402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necesidades, deudas y proyectos de ahorro e inversión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24914EA4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Pizarra</w:t>
            </w:r>
          </w:p>
          <w:p w14:paraId="7582A67E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Plumones</w:t>
            </w:r>
          </w:p>
          <w:p w14:paraId="303A2377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6F5117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686B66C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min</w:t>
            </w:r>
          </w:p>
          <w:p w14:paraId="5911299F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163D5" w:rsidRPr="00621E45" w14:paraId="0A60AD8A" w14:textId="77777777" w:rsidTr="00F379B0">
        <w:trPr>
          <w:trHeight w:val="1020"/>
          <w:jc w:val="center"/>
        </w:trPr>
        <w:tc>
          <w:tcPr>
            <w:tcW w:w="1129" w:type="dxa"/>
            <w:vMerge/>
            <w:shd w:val="clear" w:color="auto" w:fill="DAEEF3"/>
            <w:vAlign w:val="center"/>
          </w:tcPr>
          <w:p w14:paraId="19AC5214" w14:textId="77777777" w:rsidR="007163D5" w:rsidRPr="00621E45" w:rsidRDefault="007163D5" w:rsidP="00F3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02D57DDF" w14:textId="77777777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Para problematizar o generar el conflicto cognitivo de las estudiantes se plantea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el siguiente caso:</w:t>
            </w:r>
          </w:p>
          <w:p w14:paraId="534A8BC2" w14:textId="77777777" w:rsidR="007163D5" w:rsidRPr="0076466B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6466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La docente conforma a continuación grupos de trabajo para desarrollar el siguiente caso:</w:t>
            </w:r>
          </w:p>
          <w:p w14:paraId="6DE070B6" w14:textId="77777777" w:rsidR="007163D5" w:rsidRPr="0076466B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6466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Caso 2: ¿Cómo mejorar nuestros recursos?</w:t>
            </w:r>
          </w:p>
          <w:p w14:paraId="5650E1CA" w14:textId="77777777" w:rsidR="007163D5" w:rsidRPr="00621E4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6466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Analiza la situación y reflexiona con tus compañeros. ■ Mario recibe de sus padres una propina semanal de S/.20. Todas las semanas, él gasta S/.5 en pasajes al colegio. Tres veces por semana, se toma una gaseosa que cuesta S/.1. Los viernes, después de las clases, disfruta dos horas de videojuegos con sus amigos, donde paga S/.5. Los domingos va al cine del barrio y gasta S/.6. Veamos cuáles son sus ingresos y sus gastos de cada semana: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14:paraId="77F2DCF8" w14:textId="77777777" w:rsidR="007163D5" w:rsidRPr="00621E45" w:rsidRDefault="007163D5" w:rsidP="00F3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B140716" w14:textId="77777777" w:rsidR="007163D5" w:rsidRPr="00621E45" w:rsidRDefault="007163D5" w:rsidP="00F3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163D5" w:rsidRPr="00621E45" w14:paraId="0C717198" w14:textId="77777777" w:rsidTr="00F379B0">
        <w:trPr>
          <w:cantSplit/>
          <w:trHeight w:val="335"/>
          <w:jc w:val="center"/>
        </w:trPr>
        <w:tc>
          <w:tcPr>
            <w:tcW w:w="1129" w:type="dxa"/>
            <w:shd w:val="clear" w:color="auto" w:fill="DAEEF3"/>
            <w:textDirection w:val="btLr"/>
            <w:vAlign w:val="center"/>
          </w:tcPr>
          <w:p w14:paraId="39EE32BE" w14:textId="77777777" w:rsidR="007163D5" w:rsidRPr="00621E45" w:rsidRDefault="007163D5" w:rsidP="00F379B0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lastRenderedPageBreak/>
              <w:t>DESARROLLO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021D71ED" w14:textId="77777777" w:rsidR="007163D5" w:rsidRPr="007C7F5D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25179E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1650"/>
              <w:gridCol w:w="1650"/>
              <w:gridCol w:w="1650"/>
            </w:tblGrid>
            <w:tr w:rsidR="007163D5" w14:paraId="69AFADB1" w14:textId="77777777" w:rsidTr="00F379B0">
              <w:tc>
                <w:tcPr>
                  <w:tcW w:w="1650" w:type="dxa"/>
                  <w:shd w:val="clear" w:color="auto" w:fill="D9D9D9" w:themeFill="background1" w:themeFillShade="D9"/>
                </w:tcPr>
                <w:p w14:paraId="3EA84ED7" w14:textId="77777777" w:rsidR="007163D5" w:rsidRPr="006E5C31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INGRESOS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59E55B5C" w14:textId="77777777" w:rsidR="007163D5" w:rsidRPr="006E5C31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S/.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4EEEAD51" w14:textId="77777777" w:rsidR="007163D5" w:rsidRPr="006E5C31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GASTOS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357BCE8C" w14:textId="77777777" w:rsidR="007163D5" w:rsidRPr="006E5C31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S/.</w:t>
                  </w:r>
                </w:p>
              </w:tc>
            </w:tr>
            <w:tr w:rsidR="007163D5" w14:paraId="7EFCE4F9" w14:textId="77777777" w:rsidTr="00F379B0">
              <w:tc>
                <w:tcPr>
                  <w:tcW w:w="1650" w:type="dxa"/>
                </w:tcPr>
                <w:p w14:paraId="13A76187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Propina</w:t>
                  </w:r>
                </w:p>
              </w:tc>
              <w:tc>
                <w:tcPr>
                  <w:tcW w:w="1650" w:type="dxa"/>
                </w:tcPr>
                <w:p w14:paraId="1755460C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1650" w:type="dxa"/>
                </w:tcPr>
                <w:p w14:paraId="3D6CF135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Pasajes</w:t>
                  </w:r>
                </w:p>
              </w:tc>
              <w:tc>
                <w:tcPr>
                  <w:tcW w:w="1650" w:type="dxa"/>
                </w:tcPr>
                <w:p w14:paraId="176E5699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5.00</w:t>
                  </w:r>
                </w:p>
              </w:tc>
            </w:tr>
            <w:tr w:rsidR="007163D5" w14:paraId="67526FC7" w14:textId="77777777" w:rsidTr="00F379B0">
              <w:tc>
                <w:tcPr>
                  <w:tcW w:w="1650" w:type="dxa"/>
                </w:tcPr>
                <w:p w14:paraId="46E929E7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79F97016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714DEEC8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Gaseosas</w:t>
                  </w:r>
                </w:p>
              </w:tc>
              <w:tc>
                <w:tcPr>
                  <w:tcW w:w="1650" w:type="dxa"/>
                </w:tcPr>
                <w:p w14:paraId="55CE52FC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3.00</w:t>
                  </w:r>
                </w:p>
              </w:tc>
            </w:tr>
            <w:tr w:rsidR="007163D5" w14:paraId="1D99A52E" w14:textId="77777777" w:rsidTr="00F379B0">
              <w:tc>
                <w:tcPr>
                  <w:tcW w:w="1650" w:type="dxa"/>
                </w:tcPr>
                <w:p w14:paraId="60970427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1C87245C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078AAF3F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sz w:val="18"/>
                      <w:szCs w:val="18"/>
                    </w:rPr>
                    <w:t>Video juego</w:t>
                  </w:r>
                </w:p>
              </w:tc>
              <w:tc>
                <w:tcPr>
                  <w:tcW w:w="1650" w:type="dxa"/>
                </w:tcPr>
                <w:p w14:paraId="6E71C4D9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5.00</w:t>
                  </w:r>
                </w:p>
              </w:tc>
            </w:tr>
            <w:tr w:rsidR="007163D5" w14:paraId="51134ADE" w14:textId="77777777" w:rsidTr="00F379B0">
              <w:tc>
                <w:tcPr>
                  <w:tcW w:w="1650" w:type="dxa"/>
                </w:tcPr>
                <w:p w14:paraId="2A62A25D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24FB9CA8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63B5AED3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Cine</w:t>
                  </w:r>
                </w:p>
              </w:tc>
              <w:tc>
                <w:tcPr>
                  <w:tcW w:w="1650" w:type="dxa"/>
                </w:tcPr>
                <w:p w14:paraId="4C00ADAB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6.00</w:t>
                  </w:r>
                </w:p>
              </w:tc>
            </w:tr>
            <w:tr w:rsidR="007163D5" w14:paraId="59857A9C" w14:textId="77777777" w:rsidTr="00F379B0">
              <w:tc>
                <w:tcPr>
                  <w:tcW w:w="1650" w:type="dxa"/>
                </w:tcPr>
                <w:p w14:paraId="6C2C0701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50" w:type="dxa"/>
                </w:tcPr>
                <w:p w14:paraId="7015A1D4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20.00 </w:t>
                  </w:r>
                </w:p>
              </w:tc>
              <w:tc>
                <w:tcPr>
                  <w:tcW w:w="1650" w:type="dxa"/>
                </w:tcPr>
                <w:p w14:paraId="08EE3496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50" w:type="dxa"/>
                </w:tcPr>
                <w:p w14:paraId="356407A1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19.00</w:t>
                  </w:r>
                </w:p>
              </w:tc>
            </w:tr>
          </w:tbl>
          <w:p w14:paraId="70BDABAE" w14:textId="77777777" w:rsidR="007163D5" w:rsidRDefault="007163D5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0"/>
            </w:tblGrid>
            <w:tr w:rsidR="007163D5" w14:paraId="628DA965" w14:textId="77777777" w:rsidTr="00F379B0">
              <w:tc>
                <w:tcPr>
                  <w:tcW w:w="6600" w:type="dxa"/>
                </w:tcPr>
                <w:p w14:paraId="37701977" w14:textId="77777777" w:rsidR="007163D5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I</w:t>
                  </w:r>
                  <w:r w:rsidRPr="006E5C31">
                    <w:rPr>
                      <w:rFonts w:ascii="Arial Narrow" w:hAnsi="Arial Narrow"/>
                      <w:sz w:val="18"/>
                      <w:szCs w:val="18"/>
                    </w:rPr>
                    <w:t>ngresos – Gastos = 20 – 19 = 1.</w:t>
                  </w:r>
                </w:p>
              </w:tc>
            </w:tr>
          </w:tbl>
          <w:p w14:paraId="6FA86640" w14:textId="77777777" w:rsidR="007163D5" w:rsidRDefault="007163D5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A6787EF" w14:textId="77777777" w:rsidR="007163D5" w:rsidRDefault="007163D5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5C31">
              <w:rPr>
                <w:rFonts w:ascii="Arial Narrow" w:hAnsi="Arial Narrow"/>
                <w:sz w:val="18"/>
                <w:szCs w:val="18"/>
              </w:rPr>
              <w:t>Cada semana ahorra S/. 1. Pero Mario quiere comprarse una bicicleta de segunda mano. Su primo Ernesto le quiere vender la suya a S/. 150. Eso es algo que desea tener pronto, pero con S/. 1 a la semana parece imposible. Para aumentar sus ingresos, como es muy bueno en Matemática, consigue reunir a un grupo de compañeros que le pagarán entre todos S/. 15 por una clase semanal durante siete semanas, el tiempo que les falta para los exámenes finales.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1650"/>
              <w:gridCol w:w="1650"/>
              <w:gridCol w:w="1650"/>
            </w:tblGrid>
            <w:tr w:rsidR="007163D5" w14:paraId="3EE72FA1" w14:textId="77777777" w:rsidTr="00F379B0">
              <w:tc>
                <w:tcPr>
                  <w:tcW w:w="1650" w:type="dxa"/>
                  <w:shd w:val="clear" w:color="auto" w:fill="D9D9D9" w:themeFill="background1" w:themeFillShade="D9"/>
                </w:tcPr>
                <w:p w14:paraId="60D697D7" w14:textId="77777777" w:rsidR="007163D5" w:rsidRPr="006E5C31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INGRESOS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238BFFE7" w14:textId="77777777" w:rsidR="007163D5" w:rsidRPr="006E5C31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S/.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4CE510DE" w14:textId="77777777" w:rsidR="007163D5" w:rsidRPr="006E5C31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GASTOS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0AC4E739" w14:textId="77777777" w:rsidR="007163D5" w:rsidRPr="006E5C31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b/>
                      <w:bCs/>
                      <w:sz w:val="18"/>
                      <w:szCs w:val="18"/>
                    </w:rPr>
                    <w:t>S/.</w:t>
                  </w:r>
                </w:p>
              </w:tc>
            </w:tr>
            <w:tr w:rsidR="007163D5" w14:paraId="1AE81379" w14:textId="77777777" w:rsidTr="00F379B0">
              <w:tc>
                <w:tcPr>
                  <w:tcW w:w="1650" w:type="dxa"/>
                </w:tcPr>
                <w:p w14:paraId="461AF6A0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Propina</w:t>
                  </w:r>
                </w:p>
              </w:tc>
              <w:tc>
                <w:tcPr>
                  <w:tcW w:w="1650" w:type="dxa"/>
                </w:tcPr>
                <w:p w14:paraId="13742860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20.00</w:t>
                  </w:r>
                </w:p>
              </w:tc>
              <w:tc>
                <w:tcPr>
                  <w:tcW w:w="1650" w:type="dxa"/>
                </w:tcPr>
                <w:p w14:paraId="6A3DB2F4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Pasajes</w:t>
                  </w:r>
                </w:p>
              </w:tc>
              <w:tc>
                <w:tcPr>
                  <w:tcW w:w="1650" w:type="dxa"/>
                </w:tcPr>
                <w:p w14:paraId="5C0730CD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5.00</w:t>
                  </w:r>
                </w:p>
              </w:tc>
            </w:tr>
            <w:tr w:rsidR="007163D5" w14:paraId="4DB2B2A4" w14:textId="77777777" w:rsidTr="00F379B0">
              <w:tc>
                <w:tcPr>
                  <w:tcW w:w="1650" w:type="dxa"/>
                </w:tcPr>
                <w:p w14:paraId="543FCB1E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Clases</w:t>
                  </w:r>
                </w:p>
              </w:tc>
              <w:tc>
                <w:tcPr>
                  <w:tcW w:w="1650" w:type="dxa"/>
                </w:tcPr>
                <w:p w14:paraId="2E6026A6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35.00</w:t>
                  </w:r>
                </w:p>
              </w:tc>
              <w:tc>
                <w:tcPr>
                  <w:tcW w:w="1650" w:type="dxa"/>
                </w:tcPr>
                <w:p w14:paraId="39B78599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Gaseosas</w:t>
                  </w:r>
                </w:p>
              </w:tc>
              <w:tc>
                <w:tcPr>
                  <w:tcW w:w="1650" w:type="dxa"/>
                </w:tcPr>
                <w:p w14:paraId="508D0982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3.00</w:t>
                  </w:r>
                </w:p>
              </w:tc>
            </w:tr>
            <w:tr w:rsidR="007163D5" w14:paraId="406CCC0E" w14:textId="77777777" w:rsidTr="00F379B0">
              <w:tc>
                <w:tcPr>
                  <w:tcW w:w="1650" w:type="dxa"/>
                </w:tcPr>
                <w:p w14:paraId="5B7C256D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44B4BD5C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64D14870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sz w:val="18"/>
                      <w:szCs w:val="18"/>
                    </w:rPr>
                    <w:t>Video juego</w:t>
                  </w:r>
                </w:p>
              </w:tc>
              <w:tc>
                <w:tcPr>
                  <w:tcW w:w="1650" w:type="dxa"/>
                </w:tcPr>
                <w:p w14:paraId="4BD4DE9B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5.00</w:t>
                  </w:r>
                </w:p>
              </w:tc>
            </w:tr>
            <w:tr w:rsidR="007163D5" w14:paraId="1E04A8D3" w14:textId="77777777" w:rsidTr="00F379B0">
              <w:tc>
                <w:tcPr>
                  <w:tcW w:w="1650" w:type="dxa"/>
                </w:tcPr>
                <w:p w14:paraId="28DD1692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44B79E94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</w:tcPr>
                <w:p w14:paraId="534B6ECD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Cine</w:t>
                  </w:r>
                </w:p>
              </w:tc>
              <w:tc>
                <w:tcPr>
                  <w:tcW w:w="1650" w:type="dxa"/>
                </w:tcPr>
                <w:p w14:paraId="0FE6A2EA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6.00</w:t>
                  </w:r>
                </w:p>
              </w:tc>
            </w:tr>
            <w:tr w:rsidR="007163D5" w14:paraId="47738EA2" w14:textId="77777777" w:rsidTr="00F379B0">
              <w:tc>
                <w:tcPr>
                  <w:tcW w:w="1650" w:type="dxa"/>
                </w:tcPr>
                <w:p w14:paraId="33CD7ADF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50" w:type="dxa"/>
                </w:tcPr>
                <w:p w14:paraId="6CEF9D24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55.00 </w:t>
                  </w:r>
                </w:p>
              </w:tc>
              <w:tc>
                <w:tcPr>
                  <w:tcW w:w="1650" w:type="dxa"/>
                </w:tcPr>
                <w:p w14:paraId="3F6C7001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50" w:type="dxa"/>
                </w:tcPr>
                <w:p w14:paraId="3E11AF01" w14:textId="77777777" w:rsidR="007163D5" w:rsidRDefault="007163D5" w:rsidP="00F379B0">
                  <w:pPr>
                    <w:spacing w:after="40"/>
                    <w:jc w:val="both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>19.00</w:t>
                  </w:r>
                </w:p>
              </w:tc>
            </w:tr>
          </w:tbl>
          <w:p w14:paraId="3733AB74" w14:textId="77777777" w:rsidR="007163D5" w:rsidRDefault="007163D5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00"/>
            </w:tblGrid>
            <w:tr w:rsidR="007163D5" w14:paraId="011C9F40" w14:textId="77777777" w:rsidTr="00F379B0">
              <w:tc>
                <w:tcPr>
                  <w:tcW w:w="6600" w:type="dxa"/>
                </w:tcPr>
                <w:p w14:paraId="5445495F" w14:textId="77777777" w:rsidR="007163D5" w:rsidRDefault="007163D5" w:rsidP="00F379B0">
                  <w:pPr>
                    <w:spacing w:after="4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E5C31">
                    <w:rPr>
                      <w:rFonts w:ascii="Arial Narrow" w:hAnsi="Arial Narrow"/>
                      <w:sz w:val="18"/>
                      <w:szCs w:val="18"/>
                    </w:rPr>
                    <w:t>Ingresos – Gastos = 35 – 19 = 16</w:t>
                  </w:r>
                </w:p>
              </w:tc>
            </w:tr>
          </w:tbl>
          <w:p w14:paraId="421616A4" w14:textId="77777777" w:rsidR="007163D5" w:rsidRDefault="007163D5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46F7ADA" w14:textId="77777777" w:rsidR="007163D5" w:rsidRPr="006E5C31" w:rsidRDefault="007163D5" w:rsidP="00F379B0">
            <w:pPr>
              <w:spacing w:after="4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E5C31">
              <w:rPr>
                <w:rFonts w:ascii="Arial Narrow" w:hAnsi="Arial Narrow"/>
                <w:sz w:val="18"/>
                <w:szCs w:val="18"/>
              </w:rPr>
              <w:t>Ahora podrá ahorrar S/. 16 semanales. Tendría que pasarse 10 semanas ahorrando. Pero sus compañeros lo van a contratar solo por siete semanas. No le va a alcanzar. ¿Qué puede hacer? Aumentar sus ingresos, por ejemplo, dando más clases, o reducir sus gastos. Esto último parece más sencillo: si no toma gaseosas, ahorra S/. 3, y con una hora menos de videojuegos los viernes, ahorra S/. 2,50. En total, son S/. 5,50 más cada semana. Entonces, si antes ahorraba S/. 16, ahora puede ahorrar S/. 21,50. En las siete semanas que lo van a contratar, podrá ahorrar 7 x S/. 21,50 = S/. 150,50 (lo que le alcanzará para comprar la bicicleta). Si no hubiera hecho su presupuesto, no hubiera sido posible. Mario alcanzará su meta personal, tener su bicicleta, gracias a ordenar sus cuentas.</w:t>
            </w:r>
          </w:p>
          <w:p w14:paraId="23C8EA5E" w14:textId="77777777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6E5C31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¿Cómo el presupuesto le permitirá a Mario ahorrar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  <w:r w:rsidRPr="006E5C31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para comprar la bicicleta?</w:t>
            </w:r>
          </w:p>
          <w:p w14:paraId="6DD3E493" w14:textId="77777777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B837B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¿De quién crees que depende principalmente el éxito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</w:t>
            </w:r>
            <w:r w:rsidRPr="00B837B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de un presupuesto?</w:t>
            </w:r>
          </w:p>
          <w:p w14:paraId="74F4BFBA" w14:textId="29735458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A continuación, la docente solicita a los estudiantes elaborar su Proyecto de viaje de Promoción simulando que tienen para planificar en base a una proforma que ofrece una agencia de viajes el costo de un viaje de Promoción a un lugar turístico del Perú. Ellos escogerán el lugar. Para ello la docente les orienta algunas </w:t>
            </w:r>
            <w:r w:rsidR="001D3190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páginas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web de Agencias de viaje que ofrecen este servicio turístico a Promociones de colegio. Una vez que determinaron cuanto les correspondería ahorrar o invertir para dicho viaje dentro de dos años, replantearan su presupuesto incorporando mensualmente el monto establecido.</w:t>
            </w:r>
          </w:p>
          <w:p w14:paraId="6C6C4B2A" w14:textId="77777777" w:rsidR="007163D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bCs/>
                <w:sz w:val="18"/>
                <w:szCs w:val="18"/>
              </w:rPr>
            </w:pPr>
            <w:r w:rsidRPr="006C29BA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Se establece el tiempo para 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que los grupos reformulen su presupuesto y luego en plenaria comparten sus Presupuesto 2</w:t>
            </w:r>
            <w:r w:rsidRPr="006C29BA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. La docente estará atenta a cualquier duda o pregunta de las estudiantes. Desplazándose constantemente por el aula.</w:t>
            </w:r>
            <w:r>
              <w:t xml:space="preserve"> </w:t>
            </w:r>
            <w:r w:rsidRPr="00B837B5"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>Se socializan las respuestas y la docente retroalimenta de manera asertiva enfatizando la</w:t>
            </w:r>
            <w:r>
              <w:rPr>
                <w:rFonts w:ascii="Arial Narrow" w:eastAsia="Arial Narrow" w:hAnsi="Arial Narrow" w:cs="Arial Narrow"/>
                <w:bCs/>
                <w:sz w:val="18"/>
                <w:szCs w:val="18"/>
              </w:rPr>
              <w:t xml:space="preserve"> importancia del ahorro e inversión, destacando nuevamente la importancia de cumplir con cualquier proyecto a través de la elaboración de un presupuesto personal.</w:t>
            </w:r>
          </w:p>
          <w:p w14:paraId="118C6932" w14:textId="77777777" w:rsidR="007163D5" w:rsidRPr="00621E45" w:rsidRDefault="007163D5" w:rsidP="00F379B0">
            <w:pPr>
              <w:spacing w:after="40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2AC5C09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Pizarra</w:t>
            </w:r>
          </w:p>
          <w:p w14:paraId="395399F0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Plumones</w:t>
            </w:r>
          </w:p>
          <w:p w14:paraId="57456FC4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Reloj para el control del tiempo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D9B68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>40 min</w:t>
            </w:r>
          </w:p>
          <w:p w14:paraId="599F9928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AC36C18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16C963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3388754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AAC4303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D9384FD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F619F8D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F329C32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39EF7F1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9AA0DB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19D642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>40 min</w:t>
            </w:r>
          </w:p>
          <w:p w14:paraId="293DA6FA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D3B882E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FE431DE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059CD5D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0286012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7FA72F8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E198B9B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50D8848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321D3B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49829A3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823DCF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B8A281B" w14:textId="77777777" w:rsidR="007163D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E318207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C5627CD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041B479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>40 min</w:t>
            </w:r>
          </w:p>
          <w:p w14:paraId="73B546FE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163D5" w:rsidRPr="00621E45" w14:paraId="1CDB974D" w14:textId="77777777" w:rsidTr="00F379B0">
        <w:trPr>
          <w:cantSplit/>
          <w:trHeight w:val="427"/>
          <w:jc w:val="center"/>
        </w:trPr>
        <w:tc>
          <w:tcPr>
            <w:tcW w:w="1129" w:type="dxa"/>
            <w:vMerge w:val="restart"/>
            <w:shd w:val="clear" w:color="auto" w:fill="DAEEF3"/>
            <w:textDirection w:val="btLr"/>
            <w:vAlign w:val="center"/>
          </w:tcPr>
          <w:p w14:paraId="771F84B2" w14:textId="77777777" w:rsidR="007163D5" w:rsidRPr="00621E45" w:rsidRDefault="007163D5" w:rsidP="00F379B0">
            <w:pPr>
              <w:ind w:left="113" w:right="113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621E45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CIERRE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0F328E83" w14:textId="77777777" w:rsidR="007163D5" w:rsidRDefault="007163D5" w:rsidP="00F37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321B1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En grupos dialogan brevemente y establecen conclusiones.</w:t>
            </w:r>
            <w:r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la docente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vuelve a </w:t>
            </w:r>
            <w:r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retroalimenta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</w:t>
            </w:r>
            <w:r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manera asertiva las respuestas emitidas por cada grupo y felicita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el</w:t>
            </w:r>
            <w:r w:rsidRPr="00D7709A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trabajo realizado.</w:t>
            </w:r>
          </w:p>
          <w:p w14:paraId="2191F628" w14:textId="77777777" w:rsidR="007163D5" w:rsidRDefault="007163D5" w:rsidP="00F37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621E45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Las estudiantes reflexionan sobre lo aprendido en la sesión y responden a las preguntas</w:t>
            </w:r>
            <w:r w:rsidRPr="00621E45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:</w:t>
            </w:r>
            <w:r>
              <w:t xml:space="preserve"> </w:t>
            </w:r>
          </w:p>
          <w:p w14:paraId="779D29B4" w14:textId="77777777" w:rsidR="007163D5" w:rsidRPr="006B6A02" w:rsidRDefault="007163D5" w:rsidP="007163D5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Analiza el presupuesto </w:t>
            </w:r>
            <w:r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reformulado 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y comenta ¿Se puede observar qué se está haciendo para hacer más eficientes los ingresos? Comenta. </w:t>
            </w:r>
          </w:p>
          <w:p w14:paraId="6355E20A" w14:textId="3B44F40B" w:rsidR="007163D5" w:rsidRPr="006B6A02" w:rsidRDefault="007163D5" w:rsidP="007163D5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B6A02">
              <w:rPr>
                <w:rFonts w:ascii="Arial Narrow" w:hAnsi="Arial Narrow"/>
                <w:sz w:val="18"/>
                <w:szCs w:val="18"/>
              </w:rPr>
              <w:t>¿Qué aprendí sobre establecer objetivos</w:t>
            </w:r>
            <w:r>
              <w:rPr>
                <w:rFonts w:ascii="Arial Narrow" w:hAnsi="Arial Narrow"/>
                <w:sz w:val="18"/>
                <w:szCs w:val="18"/>
              </w:rPr>
              <w:t xml:space="preserve"> a través del ahorro e inversión al incorporarlo en </w:t>
            </w:r>
            <w:r w:rsidR="001D3190">
              <w:rPr>
                <w:rFonts w:ascii="Arial Narrow" w:hAnsi="Arial Narrow"/>
                <w:sz w:val="18"/>
                <w:szCs w:val="18"/>
              </w:rPr>
              <w:t>mi</w:t>
            </w:r>
            <w:r w:rsidRPr="006B6A02">
              <w:rPr>
                <w:rFonts w:ascii="Arial Narrow" w:hAnsi="Arial Narrow"/>
                <w:sz w:val="18"/>
                <w:szCs w:val="18"/>
              </w:rPr>
              <w:t xml:space="preserve"> presupuesto?</w:t>
            </w:r>
          </w:p>
          <w:p w14:paraId="70CD7904" w14:textId="77777777" w:rsidR="007163D5" w:rsidRPr="006B6A02" w:rsidRDefault="007163D5" w:rsidP="007163D5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¿Cómo aprendí</w:t>
            </w:r>
            <w:r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 a reformular un presupuesto en base a una meta o proyecto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? ¿Qué dificultades tuve para aprender?</w:t>
            </w:r>
            <w:r>
              <w:t xml:space="preserve"> 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¿Cómo las resolví?</w:t>
            </w:r>
          </w:p>
          <w:p w14:paraId="15A87110" w14:textId="77777777" w:rsidR="007163D5" w:rsidRPr="006B6A02" w:rsidRDefault="007163D5" w:rsidP="007163D5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jc w:val="both"/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. ¿Cuál es la importancia de anticipar el</w:t>
            </w:r>
            <w:r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 ahorro e inversión de manera 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>responsable</w:t>
            </w:r>
            <w:r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 para cumplir con un proyecto</w:t>
            </w:r>
            <w:r w:rsidRPr="006B6A02">
              <w:rPr>
                <w:rFonts w:ascii="Arial Narrow" w:eastAsia="Arial Narrow" w:hAnsi="Arial Narrow" w:cs="Arial Narrow"/>
                <w:i/>
                <w:spacing w:val="-4"/>
                <w:sz w:val="18"/>
                <w:szCs w:val="18"/>
              </w:rPr>
              <w:t xml:space="preserve">? </w:t>
            </w:r>
            <w:r w:rsidRPr="006B6A02"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18"/>
                <w:szCs w:val="18"/>
              </w:rPr>
              <w:t>(Meta cognición)</w:t>
            </w:r>
          </w:p>
          <w:p w14:paraId="7A0627C9" w14:textId="77777777" w:rsidR="007163D5" w:rsidRPr="00621E45" w:rsidRDefault="007163D5" w:rsidP="00F379B0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93133F8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Pizarra</w:t>
            </w:r>
          </w:p>
          <w:p w14:paraId="4FA384F0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sz w:val="18"/>
                <w:szCs w:val="18"/>
              </w:rPr>
              <w:t>Plumones</w:t>
            </w:r>
          </w:p>
          <w:p w14:paraId="4F2FCED7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621E45">
              <w:rPr>
                <w:rFonts w:ascii="Arial Narrow" w:eastAsia="Arial Narrow" w:hAnsi="Arial Narrow" w:cs="Arial Narrow"/>
                <w:sz w:val="16"/>
                <w:szCs w:val="16"/>
              </w:rPr>
              <w:t>Meta cognición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1EFE45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20</w:t>
            </w:r>
            <w:r w:rsidRPr="00621E4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min</w:t>
            </w:r>
          </w:p>
          <w:p w14:paraId="580D9A0C" w14:textId="77777777" w:rsidR="007163D5" w:rsidRPr="00621E45" w:rsidRDefault="007163D5" w:rsidP="00F379B0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7163D5" w:rsidRPr="00621E45" w14:paraId="5A74535F" w14:textId="77777777" w:rsidTr="00F379B0">
        <w:trPr>
          <w:cantSplit/>
          <w:trHeight w:val="170"/>
          <w:jc w:val="center"/>
        </w:trPr>
        <w:tc>
          <w:tcPr>
            <w:tcW w:w="1129" w:type="dxa"/>
            <w:vMerge/>
            <w:shd w:val="clear" w:color="auto" w:fill="DAEEF3"/>
            <w:vAlign w:val="center"/>
          </w:tcPr>
          <w:p w14:paraId="2F482FC1" w14:textId="77777777" w:rsidR="007163D5" w:rsidRPr="00621E45" w:rsidRDefault="007163D5" w:rsidP="00F3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826" w:type="dxa"/>
            <w:shd w:val="clear" w:color="auto" w:fill="auto"/>
            <w:vAlign w:val="center"/>
          </w:tcPr>
          <w:p w14:paraId="7F5CBD3A" w14:textId="77777777" w:rsidR="007163D5" w:rsidRDefault="007163D5" w:rsidP="00F379B0">
            <w:pPr>
              <w:jc w:val="both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621E45"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>Tarea de extensión</w:t>
            </w:r>
            <w:r w:rsidRPr="00621E45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: </w:t>
            </w:r>
          </w:p>
          <w:p w14:paraId="23D44A2A" w14:textId="77777777" w:rsidR="007163D5" w:rsidRPr="00621E45" w:rsidRDefault="007163D5" w:rsidP="00F379B0">
            <w:pPr>
              <w:jc w:val="both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 w:rsidRPr="006B6A02"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A continuación, 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Elaboran un presupuesto 3 en base a su presupuesto 1 estableciendo como meta ahorrar para comprar el regalo de intercambio navideño para su amiga secreta. </w:t>
            </w:r>
          </w:p>
        </w:tc>
        <w:tc>
          <w:tcPr>
            <w:tcW w:w="1106" w:type="dxa"/>
            <w:vMerge/>
            <w:shd w:val="clear" w:color="auto" w:fill="auto"/>
            <w:vAlign w:val="center"/>
          </w:tcPr>
          <w:p w14:paraId="222DFCE9" w14:textId="77777777" w:rsidR="007163D5" w:rsidRPr="00621E45" w:rsidRDefault="007163D5" w:rsidP="00F3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4C2D57" w14:textId="77777777" w:rsidR="007163D5" w:rsidRPr="00621E45" w:rsidRDefault="007163D5" w:rsidP="00F379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3BAF4B83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8"/>
          <w:szCs w:val="8"/>
        </w:rPr>
      </w:pPr>
    </w:p>
    <w:p w14:paraId="4EF0BEED" w14:textId="77777777" w:rsidR="007163D5" w:rsidRDefault="007163D5" w:rsidP="007163D5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9933"/>
          <w:sz w:val="8"/>
          <w:szCs w:val="8"/>
        </w:rPr>
      </w:pPr>
    </w:p>
    <w:p w14:paraId="0AB440F0" w14:textId="647975CF" w:rsidR="00E76AA5" w:rsidRPr="007163D5" w:rsidRDefault="00E76AA5">
      <w:pPr>
        <w:rPr>
          <w:lang w:val="es-ES"/>
        </w:rPr>
      </w:pPr>
    </w:p>
    <w:sectPr w:rsidR="00E76AA5" w:rsidRPr="007163D5" w:rsidSect="00321B17">
      <w:headerReference w:type="default" r:id="rId8"/>
      <w:pgSz w:w="11906" w:h="16838"/>
      <w:pgMar w:top="890" w:right="1418" w:bottom="851" w:left="851" w:header="284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3FCC" w14:textId="77777777" w:rsidR="00E53A31" w:rsidRDefault="00E53A31">
      <w:r>
        <w:separator/>
      </w:r>
    </w:p>
  </w:endnote>
  <w:endnote w:type="continuationSeparator" w:id="0">
    <w:p w14:paraId="01D7D110" w14:textId="77777777" w:rsidR="00E53A31" w:rsidRDefault="00E5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0983D" w14:textId="77777777" w:rsidR="00E53A31" w:rsidRDefault="00E53A31">
      <w:r>
        <w:separator/>
      </w:r>
    </w:p>
  </w:footnote>
  <w:footnote w:type="continuationSeparator" w:id="0">
    <w:p w14:paraId="13C71EC0" w14:textId="77777777" w:rsidR="00E53A31" w:rsidRDefault="00E5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57E1" w14:textId="77777777" w:rsidR="00887852" w:rsidRDefault="00887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b/>
        <w:color w:val="000000"/>
        <w:sz w:val="20"/>
        <w:szCs w:val="20"/>
      </w:rPr>
    </w:pPr>
  </w:p>
  <w:p w14:paraId="210CF4AF" w14:textId="77777777" w:rsidR="00887852" w:rsidRPr="001169DA" w:rsidRDefault="008878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340A4"/>
    <w:multiLevelType w:val="hybridMultilevel"/>
    <w:tmpl w:val="4B8471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875DD"/>
    <w:multiLevelType w:val="multilevel"/>
    <w:tmpl w:val="C7C0CE5C"/>
    <w:lvl w:ilvl="0">
      <w:start w:val="1"/>
      <w:numFmt w:val="bullet"/>
      <w:pStyle w:val="Ttulo2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7442652">
    <w:abstractNumId w:val="1"/>
  </w:num>
  <w:num w:numId="2" w16cid:durableId="142292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D5"/>
    <w:rsid w:val="001D3190"/>
    <w:rsid w:val="002E2CFD"/>
    <w:rsid w:val="005B3E03"/>
    <w:rsid w:val="007163D5"/>
    <w:rsid w:val="007855CD"/>
    <w:rsid w:val="00887852"/>
    <w:rsid w:val="00BF5D0C"/>
    <w:rsid w:val="00CA71D5"/>
    <w:rsid w:val="00E53A31"/>
    <w:rsid w:val="00E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D036AA"/>
  <w15:chartTrackingRefBased/>
  <w15:docId w15:val="{312C0360-97AE-4075-A6ED-8B46744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63D5"/>
    <w:pPr>
      <w:keepNext/>
      <w:numPr>
        <w:numId w:val="1"/>
      </w:numPr>
      <w:outlineLvl w:val="1"/>
    </w:pPr>
    <w:rPr>
      <w:b/>
      <w:bCs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163D5"/>
    <w:pPr>
      <w:keepNext/>
      <w:tabs>
        <w:tab w:val="left" w:pos="360"/>
      </w:tabs>
      <w:outlineLvl w:val="5"/>
    </w:pPr>
    <w:rPr>
      <w:rFonts w:ascii="Arial Narrow" w:hAnsi="Arial Narrow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163D5"/>
    <w:rPr>
      <w:rFonts w:ascii="Times New Roman" w:eastAsia="Times New Roman" w:hAnsi="Times New Roman" w:cs="Times New Roman"/>
      <w:b/>
      <w:bCs/>
      <w:kern w:val="0"/>
      <w:sz w:val="24"/>
      <w:szCs w:val="24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7163D5"/>
    <w:rPr>
      <w:rFonts w:ascii="Arial Narrow" w:eastAsia="Times New Roman" w:hAnsi="Arial Narrow" w:cs="Times New Roman"/>
      <w:b/>
      <w:bCs/>
      <w:kern w:val="0"/>
      <w:sz w:val="16"/>
      <w:szCs w:val="24"/>
      <w:lang w:val="es-MX" w:eastAsia="es-MX"/>
      <w14:ligatures w14:val="none"/>
    </w:rPr>
  </w:style>
  <w:style w:type="paragraph" w:styleId="Prrafodelista">
    <w:name w:val="List Paragraph"/>
    <w:aliases w:val="Bulleted List,Fundamentacion,Lista vistosa - Énfasis 11,SubPárrafo de lista,Párrafo de lista2,Párrafo de lista1"/>
    <w:basedOn w:val="Normal"/>
    <w:link w:val="PrrafodelistaCar"/>
    <w:uiPriority w:val="34"/>
    <w:qFormat/>
    <w:rsid w:val="007163D5"/>
    <w:pPr>
      <w:ind w:left="720"/>
      <w:contextualSpacing/>
    </w:pPr>
    <w:rPr>
      <w:lang w:val="es-PE"/>
    </w:rPr>
  </w:style>
  <w:style w:type="character" w:customStyle="1" w:styleId="PrrafodelistaCar">
    <w:name w:val="Párrafo de lista Car"/>
    <w:aliases w:val="Bulleted List Car,Fundamentacion Car,Lista vistosa - Énfasis 11 Car,SubPárrafo de lista Car,Párrafo de lista2 Car,Párrafo de lista1 Car"/>
    <w:link w:val="Prrafodelista"/>
    <w:uiPriority w:val="34"/>
    <w:rsid w:val="007163D5"/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59"/>
    <w:rsid w:val="007163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16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AdKwdoTjXY&amp;t=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2024-11-09T05:28:00Z</dcterms:created>
  <dcterms:modified xsi:type="dcterms:W3CDTF">2024-11-09T06:28:00Z</dcterms:modified>
</cp:coreProperties>
</file>