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lmery" w:cs="Almery" w:eastAsia="Almery" w:hAnsi="Almery"/>
          <w:b w:val="1"/>
          <w:sz w:val="6"/>
          <w:szCs w:val="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-787399</wp:posOffset>
                </wp:positionV>
                <wp:extent cx="8478520" cy="13874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111503" y="3091025"/>
                          <a:ext cx="8468995" cy="1377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1"/>
                            </a:gs>
                            <a:gs pos="40000">
                              <a:srgbClr val="33CCCC"/>
                            </a:gs>
                            <a:gs pos="61000">
                              <a:srgbClr val="009999"/>
                            </a:gs>
                            <a:gs pos="100000">
                              <a:srgbClr val="006666"/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-990599</wp:posOffset>
                </wp:positionH>
                <wp:positionV relativeFrom="paragraph">
                  <wp:posOffset>-787399</wp:posOffset>
                </wp:positionV>
                <wp:extent cx="8478520" cy="138747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8520" cy="1387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-812799</wp:posOffset>
                </wp:positionV>
                <wp:extent cx="1327150" cy="113347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82425" y="0"/>
                          <a:ext cx="1327150" cy="1133475"/>
                          <a:chOff x="4682425" y="0"/>
                          <a:chExt cx="1327150" cy="7560000"/>
                        </a:xfrm>
                      </wpg:grpSpPr>
                      <wpg:grpSp>
                        <wpg:cNvGrpSpPr/>
                        <wpg:grpSpPr>
                          <a:xfrm>
                            <a:off x="4682425" y="3213263"/>
                            <a:ext cx="1327150" cy="1133475"/>
                            <a:chOff x="4682425" y="3213250"/>
                            <a:chExt cx="1327150" cy="11335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4682425" y="3213250"/>
                              <a:ext cx="1327150" cy="113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82425" y="3213263"/>
                              <a:ext cx="1327150" cy="1133475"/>
                              <a:chOff x="0" y="0"/>
                              <a:chExt cx="1327150" cy="132715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0" y="0"/>
                                <a:ext cx="1327150" cy="132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1327150" cy="132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0" name="Shape 10"/>
                            <wps:spPr>
                              <a:xfrm>
                                <a:off x="226771" y="446227"/>
                                <a:ext cx="899770" cy="5998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 DELANEY" w:cs="AR DELANEY" w:eastAsia="AR DELANEY" w:hAnsi="AR DELANEY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144"/>
                                      <w:vertAlign w:val="baseline"/>
                                    </w:rPr>
                                    <w:t xml:space="preserve">MATEMÁTICA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307239" y="643689"/>
                                <a:ext cx="786765" cy="3360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verlock" w:cs="Overlock" w:eastAsia="Overlock" w:hAnsi="Overlo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1°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256032" y="826619"/>
                                <a:ext cx="838835" cy="244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Secundaria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-812799</wp:posOffset>
                </wp:positionV>
                <wp:extent cx="1327150" cy="1133475"/>
                <wp:effectExtent b="0" l="0" r="0" t="0"/>
                <wp:wrapNone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15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5074920</wp:posOffset>
            </wp:positionH>
            <wp:positionV relativeFrom="paragraph">
              <wp:posOffset>-669287</wp:posOffset>
            </wp:positionV>
            <wp:extent cx="1552575" cy="829945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6474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29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-604772</wp:posOffset>
            </wp:positionH>
            <wp:positionV relativeFrom="paragraph">
              <wp:posOffset>-453279</wp:posOffset>
            </wp:positionV>
            <wp:extent cx="530958" cy="615174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958" cy="6151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-342899</wp:posOffset>
                </wp:positionV>
                <wp:extent cx="5553075" cy="685386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74225" y="3442070"/>
                          <a:ext cx="5543550" cy="675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ly Script One" w:cs="Lily Script One" w:eastAsia="Lily Script One" w:hAnsi="Lily Script One"/>
                                <w:b w:val="1"/>
                                <w:i w:val="1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Unidad de Aprendizaje N°05 </w:t>
                            </w:r>
                            <w:r w:rsidDel="00000000" w:rsidR="00000000" w:rsidRPr="00000000">
                              <w:rPr>
                                <w:rFonts w:ascii="NSimSun" w:cs="NSimSun" w:eastAsia="NSimSun" w:hAnsi="NSimSu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FORTALECEMOS NUESTRO COMPROMISO PATRIÓTICO Y DEMOCRÁTICO CON LA CONSOLIDACIÓN DE NUESTRA INDEPENDENCIA EN LA COMUNIDAD GUADALUPANA</w:t>
                            </w:r>
                          </w:p>
                        </w:txbxContent>
                      </wps:txbx>
                      <wps:bodyPr anchorCtr="0" anchor="t" bIns="36000" lIns="36000" spcFirstLastPara="1" rIns="0" wrap="square" tIns="36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-342899</wp:posOffset>
                </wp:positionV>
                <wp:extent cx="5553075" cy="685386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075" cy="6853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lmery" w:cs="Almery" w:eastAsia="Almery" w:hAnsi="Almery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lmery" w:cs="Almery" w:eastAsia="Almery" w:hAnsi="Almery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lmery" w:cs="Almery" w:eastAsia="Almery" w:hAnsi="Almery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lmery" w:cs="Almery" w:eastAsia="Almery" w:hAnsi="Almery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nton" w:cs="Anton" w:eastAsia="Anton" w:hAnsi="Anto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Resolvemos situaciones aplicando ecuaciones, escalas, perímetros y áreas.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DATOS GENERALES</w:t>
      </w:r>
      <w:r w:rsidDel="00000000" w:rsidR="00000000" w:rsidRPr="00000000">
        <w:rPr>
          <w:rtl w:val="0"/>
        </w:rPr>
      </w:r>
    </w:p>
    <w:tbl>
      <w:tblPr>
        <w:tblStyle w:val="Table1"/>
        <w:tblW w:w="10061.0" w:type="dxa"/>
        <w:jc w:val="left"/>
        <w:tblInd w:w="-431.0" w:type="dxa"/>
        <w:tblBorders>
          <w:top w:color="002060" w:space="0" w:sz="4" w:val="single"/>
          <w:left w:color="002060" w:space="0" w:sz="4" w:val="single"/>
          <w:bottom w:color="002060" w:space="0" w:sz="4" w:val="single"/>
          <w:right w:color="002060" w:space="0" w:sz="4" w:val="single"/>
          <w:insideH w:color="002060" w:space="0" w:sz="4" w:val="single"/>
          <w:insideV w:color="002060" w:space="0" w:sz="4" w:val="single"/>
        </w:tblBorders>
        <w:tblLayout w:type="fixed"/>
        <w:tblLook w:val="0400"/>
      </w:tblPr>
      <w:tblGrid>
        <w:gridCol w:w="1844"/>
        <w:gridCol w:w="3260"/>
        <w:gridCol w:w="1843"/>
        <w:gridCol w:w="3114"/>
        <w:tblGridChange w:id="0">
          <w:tblGrid>
            <w:gridCol w:w="1844"/>
            <w:gridCol w:w="3260"/>
            <w:gridCol w:w="1843"/>
            <w:gridCol w:w="3114"/>
          </w:tblGrid>
        </w:tblGridChange>
      </w:tblGrid>
      <w:tr>
        <w:trPr>
          <w:cantSplit w:val="0"/>
          <w:tblHeader w:val="0"/>
        </w:trPr>
        <w:tc>
          <w:tcPr>
            <w:shd w:fill="ffddff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Área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Matemática </w:t>
            </w:r>
          </w:p>
        </w:tc>
        <w:tc>
          <w:tcPr>
            <w:shd w:fill="ffddff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Grado y Sección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1.° A, B,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D, E,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F, G, H, I, J,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dff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Docentes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Susana Huanca Machaca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dff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Ciclo 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center" w:leader="none" w:pos="1230"/>
              </w:tabs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VI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ffdd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Director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Hilmer Carlos Marchan Coz</w:t>
            </w:r>
          </w:p>
        </w:tc>
        <w:tc>
          <w:tcPr>
            <w:shd w:fill="ffddff" w:val="clea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Del 14 al 18 de octubre del 2024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ffdd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Subdirectora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Angélica Juárez Echevarría</w:t>
            </w:r>
          </w:p>
        </w:tc>
        <w:tc>
          <w:tcPr>
            <w:shd w:fill="ffddff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Duración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6 horas</w:t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Brusher" w:cs="Brusher" w:eastAsia="Brusher" w:hAnsi="Brusher"/>
          <w:color w:val="ff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hanging="284"/>
        <w:rPr>
          <w:color w:val="000000"/>
        </w:rPr>
      </w:pPr>
      <w:r w:rsidDel="00000000" w:rsidR="00000000" w:rsidRPr="00000000">
        <w:rPr>
          <w:rFonts w:ascii="Anton" w:cs="Anton" w:eastAsia="Anton" w:hAnsi="Anton"/>
          <w:color w:val="000000"/>
          <w:sz w:val="20"/>
          <w:szCs w:val="20"/>
          <w:rtl w:val="0"/>
        </w:rPr>
        <w:t xml:space="preserve">Propósito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190500</wp:posOffset>
                </wp:positionV>
                <wp:extent cx="6525260" cy="81597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96070" y="3384713"/>
                          <a:ext cx="6499860" cy="7905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BD4B4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1.000000238418579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Propósito: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Establecemos relaciones entre datos, valores desconocidos o igualdades, y transformamos esas relaciones a expresiones matemáticas que incluyen ecuaciones. También empleamos estrategias heurísticas y procedimientos, usando propiedades de las operaciones y de las ecuaciones para resolver un problema, además establecemos relaciones entre las características y los atributos medibles de los objetos reales, representamos con dibujos y con lenguaje geométrico formas bidimensionales y relaciones entre las propiedades de área y perímetro, y empleamos estrategias heurísticas, recursos gráficos y procedimientos para determinar el perímetro y el área de polígonos.</w:t>
                            </w:r>
                          </w:p>
                        </w:txbxContent>
                      </wps:txbx>
                      <wps:bodyPr anchorCtr="0" anchor="ctr" bIns="0" lIns="36000" spcFirstLastPara="1" rIns="360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190500</wp:posOffset>
                </wp:positionV>
                <wp:extent cx="6525260" cy="815975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5260" cy="81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10485.0" w:type="dxa"/>
        <w:jc w:val="left"/>
        <w:tblInd w:w="-7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530"/>
        <w:gridCol w:w="3015"/>
        <w:gridCol w:w="4245"/>
        <w:gridCol w:w="1695"/>
        <w:tblGridChange w:id="0">
          <w:tblGrid>
            <w:gridCol w:w="1530"/>
            <w:gridCol w:w="3015"/>
            <w:gridCol w:w="4245"/>
            <w:gridCol w:w="16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COMPETENCIAS</w:t>
            </w:r>
          </w:p>
        </w:tc>
        <w:tc>
          <w:tcPr>
            <w:tcBorders>
              <w:left w:color="5b9bd5" w:space="0" w:sz="4" w:val="single"/>
              <w:right w:color="5b9bd5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CAPACIDADES</w:t>
            </w:r>
          </w:p>
        </w:tc>
        <w:tc>
          <w:tcPr>
            <w:tcBorders>
              <w:left w:color="5b9bd5" w:space="0" w:sz="4" w:val="single"/>
              <w:right w:color="5b9bd5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DESEMPEÑOS PRECISADOS</w:t>
            </w:r>
          </w:p>
        </w:tc>
        <w:tc>
          <w:tcPr>
            <w:tcBorders>
              <w:left w:color="5b9bd5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EVIDENCIA DE APRENDIZAJE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Resuelve problemas de forma, movimiento y localización.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Modela objetos con formas geométricas y sus transformaciones.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Describe el recorrido de un objeto real o imaginario, presentado en planos o mapas a escala y halla el perímetro y área de figuras geométricas.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5" w:right="0" w:hanging="203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resolverán diversas situaciones de la ficha de actividades sobre escalas, áreas y perímetros.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 su comprensión sobre las formas y relaciones geométricas.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Expresa, con dibujos, construcciones con regla y compás, con material concreto y con lenguaje geométrico, su comprensión sobre las figuras geométricas.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Lee planos a escala y los usa para ubicarse en el espacio.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99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Usa estrategias y procedimientos para medir y orientarse en el espacio.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b0f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Emplea estrategias heurísticas y procedimientos para describir la localización de los objetos, mediante unidades convencionales (centímetro y kilómetro) y determinar el área y perímetro de figuras geométricas.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Argumenta afirmaciones sobre relaciones geométricas.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339d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 con ejemplos y con sus conocimientos geométricos sobre las relaciones y propiedades que descubre entre los objetos, y corrige errores si los hubiera.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6"/>
                <w:szCs w:val="16"/>
                <w:rtl w:val="0"/>
              </w:rPr>
              <w:t xml:space="preserve">Resuelve problemas de regularidad, equivalencia y cambio 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Traduce datos y condiciones a expresiones algebraicas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Establece relaciones entre datos, valores desconocidos o igualdades, y transforma esas relaciones a expresiones matemáticas que incluyen ecuaciones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5" w:right="0" w:hanging="203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Resolución de problemas de aplicando ecuaciones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cc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 su comprensión sobre las relaciones algebraicas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206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Expresa lo que comprendo sobre la ecuación lineal con una incógnita.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b0f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Usa estrategias y procedimientos para encontrar reglas generales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b0f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Emplea estrategias heurísticas y procedimientos, usando propiedades de las operaciones y de las ecuaciones para resolver un problema.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d9e2f3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left"/>
              <w:rPr>
                <w:b w:val="1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Argumenta afirmaciones sobre relaciones de cambio y equivalencia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71" w:right="0" w:hanging="171"/>
              <w:jc w:val="both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d6009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 con ejemplos y con sus conocimientos matemáticos las propiedades de las ecuaciones, y corrige errores si los hubiera.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COMPETENCIAS TRANSVERSALES</w:t>
      </w: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714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1702"/>
        <w:gridCol w:w="1417"/>
        <w:gridCol w:w="3545"/>
        <w:gridCol w:w="1846"/>
        <w:gridCol w:w="2122"/>
        <w:tblGridChange w:id="0">
          <w:tblGrid>
            <w:gridCol w:w="1702"/>
            <w:gridCol w:w="1417"/>
            <w:gridCol w:w="3545"/>
            <w:gridCol w:w="1846"/>
            <w:gridCol w:w="2122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COMPETENCIA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CAPACIDAD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DESEMPEÑO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EVIDENCIA DE APRENDIZAJE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CRITERIOS DE EVALUACIÓN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Gestiona su aprendizaje de manera autónoma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Organiza acciones estratégicas para lograr sus metas.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Organiza un conjunto de estrategias y acciones en función del tiempo y de los recursos que dispone, para lo cual establece un orden y una prioridad para alcanzar las metas de aprendizaje.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Elabora un cartel de metas y compromisos de acuerdo con sus potencialidades afectivas y cognitivas.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Toma en cuenta las recomendaciones del docente para realizar los ajustes y mejorar su producto.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desenvuelve en entornos virtuales generados por las TIC.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Personaliza entornos virtuales.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Navega en diversos entornos virtuales recomendados adaptando funcionalidades básicas de acuerdo con sus necesidades de manera pertinente y responsable.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Los estudiantes desarrollan una ficha de trabajo con el apoyo del docente.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Usa diversos entornos como Classroom y Khan Academy.</w:t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720" w:hanging="72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ENFOQUES TRANSVERSALES Y ACTITUDES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Ind w:w="-714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00"/>
      </w:tblPr>
      <w:tblGrid>
        <w:gridCol w:w="2265"/>
        <w:gridCol w:w="2580"/>
        <w:gridCol w:w="5790"/>
        <w:tblGridChange w:id="0">
          <w:tblGrid>
            <w:gridCol w:w="2265"/>
            <w:gridCol w:w="2580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ffddff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ENFOQUE TRANSVERSAL</w:t>
            </w:r>
          </w:p>
        </w:tc>
        <w:tc>
          <w:tcPr>
            <w:shd w:fill="ffddff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VALORES</w:t>
            </w:r>
          </w:p>
        </w:tc>
        <w:tc>
          <w:tcPr>
            <w:shd w:fill="ffddff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ACTITUDES OBSERVABLES</w:t>
            </w:r>
          </w:p>
        </w:tc>
      </w:tr>
      <w:tr>
        <w:trPr>
          <w:cantSplit w:val="0"/>
          <w:trHeight w:val="546.95312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Orientación al bien común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Responsabilidad 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Docentes promueven hábitos y estilos de vida saludables y estudiantes asumen responsabilidades diversas y las aprovechan tomando en cuenta su propio bienestar y el de la colectividad.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40" w:lineRule="auto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Enfoque de derechos 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Conciencia de derechos.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Libertad y responsabilidad.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Los docentes promueven oportunidades para que los estudiantes ejerzan sus derechos en la relación con sus pares y adultos.</w:t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V, Secuencia didáctica </w:t>
      </w:r>
    </w:p>
    <w:tbl>
      <w:tblPr>
        <w:tblStyle w:val="Table5"/>
        <w:tblW w:w="10560.0" w:type="dxa"/>
        <w:jc w:val="left"/>
        <w:tblInd w:w="-6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245"/>
        <w:gridCol w:w="8460"/>
        <w:gridCol w:w="855"/>
        <w:tblGridChange w:id="0">
          <w:tblGrid>
            <w:gridCol w:w="1245"/>
            <w:gridCol w:w="8460"/>
            <w:gridCol w:w="85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MOMENTO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ESTRATEGIAS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TIEMPO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Motivación: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saluda a los estudiantes cordialmente y pide que un estudiante recuerde las normas de convivencia que permitirá trabajar con armonía.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Seguimos practicando para los juegos lúdicos formando figuras con los pentominós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entrega la ficha de trabajo impresa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presenta la situación a analizar: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Saberes previos: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realiza preguntas a partir de las experiencias de los estudiantes: ¿En qué situaciones observan ecuaciones?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da a conocer el propósito de la actividad, las competencias, capacidades y los criterios de evaluación.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¡Empecemos!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DESARROLLO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60" w:before="60" w:lineRule="auto"/>
              <w:jc w:val="both"/>
              <w:rPr>
                <w:b w:val="1"/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16"/>
                <w:szCs w:val="16"/>
                <w:highlight w:val="darkBlue"/>
                <w:rtl w:val="0"/>
              </w:rPr>
              <w:t xml:space="preserve">Clase 1:</w:t>
            </w:r>
            <w:r w:rsidDel="00000000" w:rsidR="00000000" w:rsidRPr="00000000">
              <w:rPr>
                <w:b w:val="1"/>
                <w:color w:val="00206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1">
            <w:pPr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ffff00"/>
                <w:sz w:val="16"/>
                <w:szCs w:val="16"/>
                <w:highlight w:val="darkBlue"/>
              </w:rPr>
            </w:pPr>
            <w:r w:rsidDel="00000000" w:rsidR="00000000" w:rsidRPr="00000000">
              <w:rPr>
                <w:b w:val="1"/>
                <w:color w:val="002060"/>
                <w:sz w:val="16"/>
                <w:szCs w:val="16"/>
                <w:rtl w:val="0"/>
              </w:rPr>
              <w:t xml:space="preserve">Propósito: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Establecemos relaciones entre datos, valores desconocidos o igualdades, y transformamos esas relaciones a expresiones matemáticas que incluyen ecuaciones. También empleamos estrategias heurísticas y procedimientos, usando propiedades de las operaciones y de las ecuaciones para resolver un problema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Problematización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leen las situaciones fr la ficha de trabajo.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Comprensión y análisis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analizan, debaten en pares la solución de cada una de las situaciones significativas, luego responden las preguntas planteadas. El Docente acompaña el proceso.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Estudiantes comparten el análisis y desarrollo de las situaciones.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consolida y retroalimenta según las necesidades de aprendizaje de los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65 min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60" w:before="60" w:lineRule="auto"/>
              <w:jc w:val="both"/>
              <w:rPr>
                <w:rFonts w:ascii="Arial" w:cs="Arial" w:eastAsia="Arial" w:hAnsi="Arial"/>
                <w:b w:val="1"/>
                <w:color w:val="ffff00"/>
                <w:sz w:val="16"/>
                <w:szCs w:val="16"/>
                <w:highlight w:val="darkBlu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16"/>
                <w:szCs w:val="16"/>
                <w:highlight w:val="darkBlue"/>
                <w:rtl w:val="0"/>
              </w:rPr>
              <w:t xml:space="preserve">Clase 2: </w:t>
            </w:r>
          </w:p>
          <w:p w:rsidR="00000000" w:rsidDel="00000000" w:rsidP="00000000" w:rsidRDefault="00000000" w:rsidRPr="00000000" w14:paraId="0000007B">
            <w:pPr>
              <w:ind w:left="-11" w:firstLine="11"/>
              <w:jc w:val="both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2060"/>
                <w:sz w:val="16"/>
                <w:szCs w:val="16"/>
                <w:rtl w:val="0"/>
              </w:rPr>
              <w:t xml:space="preserve">Propósito: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Establecemos relaciones entre datos, valores desconocidos o igualdades, y transformamos esas relaciones a expresiones matemáticas que incluyen ecuaciones. También empleamos estrategias heurísticas y procedimientos, usando propiedades de las operaciones y de las ecuaciones para resolver un problema.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Problematización y desarrollo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leen las situaciones significativas de la ficha de trabajo entregada por el docente.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Comprensión y análisis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analizan, debaten en pares la solución las diversas situaciones y responden las preguntas planteadas. El docente acompaña el proceso.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Estudiantes comparten el análisis y desarrollo de las situaciones.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consolida y retroalimenta según las necesidades de aprendizaje de los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65 min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60" w:before="6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16"/>
                <w:szCs w:val="16"/>
                <w:highlight w:val="darkBlue"/>
                <w:rtl w:val="0"/>
              </w:rPr>
              <w:t xml:space="preserve">Clase 3: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(Refuerzo)</w:t>
            </w:r>
          </w:p>
          <w:p w:rsidR="00000000" w:rsidDel="00000000" w:rsidP="00000000" w:rsidRDefault="00000000" w:rsidRPr="00000000" w14:paraId="00000085">
            <w:pPr>
              <w:ind w:left="-11" w:firstLine="11"/>
              <w:jc w:val="both"/>
              <w:rPr>
                <w:rFonts w:ascii="Arial" w:cs="Arial" w:eastAsia="Arial" w:hAnsi="Arial"/>
                <w:color w:val="00206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2060"/>
                <w:sz w:val="16"/>
                <w:szCs w:val="16"/>
                <w:rtl w:val="0"/>
              </w:rPr>
              <w:t xml:space="preserve">Propósito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Lee planos a escala y los usa para ubicarnos en el espacio; empleamos estrategias heurísticas y procedimientos para describir la localización de los objetos, mediante unidades convencionales (centímetro y kilómetro) y hallar áreas y perímetros., además establece relaciones entre las características y los atributos medibles de los objetos reales, representamos con dibujos y con lenguaje geométrico formas bidimensionales y relaciones entre las propiedades de área y perímetro, y empleamos estrategias heurísticas, recursos gráficos y procedimientos para determinar el perímetro y el área de polígonos.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Problematización y desarrollo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leen las situaciones significativas de la ficha de trabajo entregada por el docente.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60" w:before="6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Comprensión y análisis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analizan, debaten en pares la solución las diversas situaciones y responden las preguntas planteadas. El docente acompaña el proceso.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Estudiantes comparten el análisis y desarrollo de las situaciones.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7" w:right="0" w:hanging="227"/>
              <w:jc w:val="both"/>
              <w:rPr>
                <w:b w:val="0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Docente consolida y retroalimenta según las necesidades de aprendizaje de los estudiantes.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65 min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</w:tcBorders>
            <w:shd w:fill="ffddf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CIERRE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Reflexión: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6" w:right="0" w:hanging="215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 estudiantes reflexionan sobre el desarrollo de las diferentes situaciones significativas, presentadas en cada sesión. Ejemplo: Menciona las características de una ecuación y de los polígonos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59" w:lineRule="auto"/>
              <w:ind w:left="226" w:right="0" w:hanging="215"/>
              <w:jc w:val="both"/>
              <w:rPr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Responden preguntas para reflexionar sobre sus procesos de aprendizaje: ¿Qué aprendiste? ¿Cómo lo aprendiste? ¿En qué parte tuviste dificultades? ¿qué estrategia aprendiste? ¿Dónde aplicarás lo aprendido? Menciona ejemplos.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 min</w:t>
            </w:r>
          </w:p>
        </w:tc>
      </w:tr>
    </w:tbl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RECURSOS Y MATERIALES: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Ficha impresa, cañón multimedia y PC, pizarra, pentominós como material concreto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Ficha de Matemática 1 MINEDU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INSTRUMENTOS DE EVALUACIÓN: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GUÍA DE OBSERVACIÓN 1 “ ”                 DOCENTE: </w:t>
      </w:r>
    </w:p>
    <w:tbl>
      <w:tblPr>
        <w:tblStyle w:val="Table6"/>
        <w:tblpPr w:leftFromText="141" w:rightFromText="141" w:topFromText="0" w:bottomFromText="0" w:vertAnchor="text" w:horzAnchor="text" w:tblpX="-735" w:tblpY="64"/>
        <w:tblW w:w="10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"/>
        <w:gridCol w:w="2706"/>
        <w:gridCol w:w="1134"/>
        <w:gridCol w:w="1417"/>
        <w:gridCol w:w="1418"/>
        <w:gridCol w:w="1275"/>
        <w:gridCol w:w="1140"/>
        <w:gridCol w:w="1080"/>
        <w:tblGridChange w:id="0">
          <w:tblGrid>
            <w:gridCol w:w="405"/>
            <w:gridCol w:w="2706"/>
            <w:gridCol w:w="1134"/>
            <w:gridCol w:w="1417"/>
            <w:gridCol w:w="1418"/>
            <w:gridCol w:w="1275"/>
            <w:gridCol w:w="1140"/>
            <w:gridCol w:w="1080"/>
          </w:tblGrid>
        </w:tblGridChange>
      </w:tblGrid>
      <w:tr>
        <w:trPr>
          <w:cantSplit w:val="0"/>
          <w:trHeight w:val="10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APELLIDOS Y NOMBRES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Resuelve problema de regularidad, equivalencia y cambio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Se desenvuelve en entornos generados por las 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Gestiona su aprendizaje de manera autónoma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Establece relaciones entre datos, valores desconocidos o igualdades, y transforma esas relaciones a expresiones matemáticas que incluyen ecuaciones.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060"/>
                <w:sz w:val="16"/>
                <w:szCs w:val="16"/>
                <w:rtl w:val="0"/>
              </w:rPr>
              <w:t xml:space="preserve">Expresa lo que comprendo sobre la ecuación lineal con una incógnita.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b0f0"/>
                <w:sz w:val="16"/>
                <w:szCs w:val="16"/>
                <w:rtl w:val="0"/>
              </w:rPr>
              <w:t xml:space="preserve">Emplea estrategias heurísticas y procedimientos, usando propiedades de las operaciones y de las ecuaciones para resolver un problema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d60093"/>
                <w:sz w:val="16"/>
                <w:szCs w:val="16"/>
                <w:rtl w:val="0"/>
              </w:rPr>
              <w:t xml:space="preserve">Justifica con ejemplos y con sus conocimientos matemáticos las propiedades de las ecuaciones, y corrige errores si los hubiera.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240" w:before="240" w:line="276" w:lineRule="auto"/>
              <w:ind w:right="10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Toma en cuenta las recomendaciones del docente para realizar los ajustes y mejorar su producto.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spacing w:after="240" w:before="240" w:line="276" w:lineRule="auto"/>
              <w:ind w:left="100" w:right="10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Usa diversos entornos como Classroom y khan Academy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-735" w:tblpY="64"/>
        <w:tblW w:w="10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5"/>
        <w:gridCol w:w="2706"/>
        <w:gridCol w:w="1134"/>
        <w:gridCol w:w="1843"/>
        <w:gridCol w:w="1134"/>
        <w:gridCol w:w="1133"/>
        <w:gridCol w:w="1140"/>
        <w:gridCol w:w="1080"/>
        <w:tblGridChange w:id="0">
          <w:tblGrid>
            <w:gridCol w:w="405"/>
            <w:gridCol w:w="2706"/>
            <w:gridCol w:w="1134"/>
            <w:gridCol w:w="1843"/>
            <w:gridCol w:w="1134"/>
            <w:gridCol w:w="1133"/>
            <w:gridCol w:w="1140"/>
            <w:gridCol w:w="1080"/>
          </w:tblGrid>
        </w:tblGridChange>
      </w:tblGrid>
      <w:tr>
        <w:trPr>
          <w:cantSplit w:val="0"/>
          <w:trHeight w:val="109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N°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APELLIDOS Y NOMBRES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Resuelve problema de forma, movimiento y localización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Se desenvuelve en entornos generados por las 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e5d5" w:val="clea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Gestiona su aprendizaje de manera autónoma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be5d5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Describe el recorrido de un objeto real o imaginario, presentado en planos o mapas a escala y halla el perímetro y área de figuras geométricas.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b w:val="1"/>
                <w:color w:val="3333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ff"/>
                <w:sz w:val="16"/>
                <w:szCs w:val="16"/>
                <w:rtl w:val="0"/>
              </w:rPr>
              <w:t xml:space="preserve">Expresa, con dibujos, construcciones con regla y compás, con material concreto y con lenguaje geométrico, su comprensión sobre las figuras geométricas.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ff"/>
                <w:sz w:val="16"/>
                <w:szCs w:val="16"/>
                <w:rtl w:val="0"/>
              </w:rPr>
              <w:t xml:space="preserve">Lee planos a escala y los usa para ubicarse en el espacio.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00b0f0"/>
                <w:sz w:val="16"/>
                <w:szCs w:val="16"/>
                <w:rtl w:val="0"/>
              </w:rPr>
              <w:t xml:space="preserve">Emplea estrategias heurísticas y procedimientos para describir la localización de los objetos, mediante unidades convencionales (centímetro y kilómetro) y determinar el área y perímetro de figuras geométricas.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color w:val="f339d0"/>
                <w:sz w:val="16"/>
                <w:szCs w:val="16"/>
                <w:rtl w:val="0"/>
              </w:rPr>
              <w:t xml:space="preserve">Justifica con ejemplos y con sus conocimientos geométricos sobre las relaciones y propiedades que descubre entre los objetos, y corrige errores si los hubiera.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240" w:before="240" w:line="276" w:lineRule="auto"/>
              <w:ind w:right="10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Toma en cuenta las recomendaciones del docente para realizar los ajustes y mejorar su producto.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240" w:before="240" w:line="276" w:lineRule="auto"/>
              <w:ind w:left="100" w:right="100" w:firstLine="0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Usa diversos entornos como Classroom y khan Academy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__________________________                          __________________________                     ______________________________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ee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ee"/>
          <w:sz w:val="18"/>
          <w:szCs w:val="18"/>
          <w:rtl w:val="0"/>
        </w:rPr>
        <w:t xml:space="preserve">      Angélica Juárez Echevarría                        Hilmer Carlos Marchan Coz              </w:t>
        <w:tab/>
        <w:tab/>
        <w:t xml:space="preserve">   Susana Huanca Machaca</w:t>
      </w:r>
    </w:p>
    <w:p w:rsidR="00000000" w:rsidDel="00000000" w:rsidP="00000000" w:rsidRDefault="00000000" w:rsidRPr="00000000" w14:paraId="000000E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SUBDIRECTORA PEDAGÓGICO                </w:t>
        <w:tab/>
        <w:tab/>
        <w:t xml:space="preserve">Director                                    </w:t>
        <w:tab/>
        <w:tab/>
        <w:t xml:space="preserve">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imes New Roman"/>
  <w:font w:name="Courier New"/>
  <w:font w:name="Anton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Almery"/>
  <w:font w:name="Noto Sans Symbols">
    <w:embedRegular w:fontKey="{00000000-0000-0000-0000-000000000000}" r:id="rId6" w:subsetted="0"/>
    <w:embedBold w:fontKey="{00000000-0000-0000-0000-000000000000}" r:id="rId7" w:subsetted="0"/>
  </w:font>
  <w:font w:name="Brush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536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50" w:hanging="39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95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6"/>
      <w:numFmt w:val="upperRoman"/>
      <w:lvlText w:val="%1."/>
      <w:lvlJc w:val="left"/>
      <w:pPr>
        <w:ind w:left="720" w:hanging="720"/>
      </w:pPr>
      <w:rPr>
        <w:rFonts w:ascii="Anton" w:cs="Anton" w:eastAsia="Anton" w:hAnsi="Anto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644" w:hanging="359.9999999999999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Roman"/>
      <w:lvlText w:val="%1."/>
      <w:lvlJc w:val="left"/>
      <w:pPr>
        <w:ind w:left="720" w:hanging="720"/>
      </w:pPr>
      <w:rPr>
        <w:rFonts w:ascii="Anton" w:cs="Anton" w:eastAsia="Anton" w:hAnsi="Anto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644" w:hanging="359.9999999999999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zdCiiFk4VJRDjkyflL0eckO5hw==">CgMxLjA4AHIhMUREdjdqaFIzLUtIbGNIeUxfVzdLajdrR3VHVGZWY1p6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