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B1D80" w14:textId="3F52EB18" w:rsidR="00665F6A" w:rsidRPr="00665F6A" w:rsidRDefault="004014D5" w:rsidP="00665F6A">
      <w:pPr>
        <w:pStyle w:val="Sinespaciado"/>
        <w:jc w:val="center"/>
        <w:rPr>
          <w:b/>
          <w:u w:val="single"/>
          <w:lang w:val="es-ES"/>
        </w:rPr>
      </w:pPr>
      <w:r w:rsidRPr="00665F6A">
        <w:rPr>
          <w:b/>
          <w:u w:val="single"/>
          <w:lang w:val="es-ES"/>
        </w:rPr>
        <w:t xml:space="preserve">SESIÓN DE APRENDIZAJE </w:t>
      </w:r>
      <w:r w:rsidR="003B0CA7">
        <w:rPr>
          <w:b/>
          <w:u w:val="single"/>
          <w:lang w:val="es-ES"/>
        </w:rPr>
        <w:t>5</w:t>
      </w:r>
    </w:p>
    <w:p w14:paraId="51216AF9" w14:textId="063CCE83" w:rsidR="009A64E5" w:rsidRPr="00AB06CD" w:rsidRDefault="004014D5" w:rsidP="00665F6A">
      <w:pPr>
        <w:pStyle w:val="Sinespaciado"/>
        <w:rPr>
          <w:sz w:val="20"/>
          <w:szCs w:val="20"/>
          <w:lang w:val="es-ES"/>
        </w:rPr>
      </w:pPr>
      <w:r w:rsidRPr="00AB06CD">
        <w:rPr>
          <w:sz w:val="20"/>
          <w:szCs w:val="20"/>
          <w:lang w:val="es-ES"/>
        </w:rPr>
        <w:t>TÍTULO DE LA SESIÓN DE APRENDIZAJE</w:t>
      </w:r>
      <w:r w:rsidR="009A64E5" w:rsidRPr="00AB06CD">
        <w:rPr>
          <w:sz w:val="20"/>
          <w:szCs w:val="20"/>
          <w:lang w:val="es-ES"/>
        </w:rPr>
        <w:t>:</w:t>
      </w:r>
    </w:p>
    <w:tbl>
      <w:tblPr>
        <w:tblStyle w:val="Tablaconcuadrcula"/>
        <w:tblpPr w:leftFromText="141" w:rightFromText="141" w:vertAnchor="text" w:horzAnchor="margin" w:tblpXSpec="center" w:tblpY="487"/>
        <w:tblW w:w="10768" w:type="dxa"/>
        <w:tblLook w:val="00A0" w:firstRow="1" w:lastRow="0" w:firstColumn="1" w:lastColumn="0" w:noHBand="0" w:noVBand="0"/>
      </w:tblPr>
      <w:tblGrid>
        <w:gridCol w:w="2672"/>
        <w:gridCol w:w="2559"/>
        <w:gridCol w:w="2416"/>
        <w:gridCol w:w="3121"/>
      </w:tblGrid>
      <w:tr w:rsidR="00E209DB" w:rsidRPr="00C202D7" w14:paraId="5EEAF3B5" w14:textId="77777777" w:rsidTr="0012693F">
        <w:trPr>
          <w:trHeight w:val="312"/>
        </w:trPr>
        <w:tc>
          <w:tcPr>
            <w:tcW w:w="10768" w:type="dxa"/>
            <w:gridSpan w:val="4"/>
            <w:shd w:val="clear" w:color="auto" w:fill="D9E2F3" w:themeFill="accent1" w:themeFillTint="33"/>
          </w:tcPr>
          <w:p w14:paraId="08FCA24C" w14:textId="77777777" w:rsidR="00E209DB" w:rsidRPr="00C202D7" w:rsidRDefault="00E209DB" w:rsidP="00E209DB">
            <w:pPr>
              <w:pStyle w:val="Prrafodelista"/>
              <w:ind w:left="0"/>
              <w:rPr>
                <w:rFonts w:cstheme="minorHAnsi"/>
                <w:b/>
                <w:sz w:val="20"/>
              </w:rPr>
            </w:pPr>
            <w:r w:rsidRPr="00C202D7">
              <w:rPr>
                <w:rFonts w:cstheme="minorHAnsi"/>
                <w:b/>
                <w:sz w:val="20"/>
              </w:rPr>
              <w:t xml:space="preserve">I. </w:t>
            </w:r>
            <w:r w:rsidRPr="00F11909">
              <w:rPr>
                <w:rFonts w:cstheme="minorHAnsi"/>
                <w:b/>
              </w:rPr>
              <w:t>INFORMACION GENERAL</w:t>
            </w:r>
          </w:p>
        </w:tc>
      </w:tr>
      <w:tr w:rsidR="00E209DB" w:rsidRPr="00C202D7" w14:paraId="1ED87440" w14:textId="77777777" w:rsidTr="00E209DB">
        <w:trPr>
          <w:trHeight w:val="222"/>
        </w:trPr>
        <w:tc>
          <w:tcPr>
            <w:tcW w:w="2672" w:type="dxa"/>
          </w:tcPr>
          <w:p w14:paraId="76944622" w14:textId="77777777" w:rsidR="00E209DB" w:rsidRPr="00F11909" w:rsidRDefault="00E209DB" w:rsidP="00E209DB">
            <w:pPr>
              <w:pStyle w:val="Prrafodelista"/>
              <w:numPr>
                <w:ilvl w:val="1"/>
                <w:numId w:val="9"/>
              </w:numPr>
              <w:ind w:left="312"/>
              <w:rPr>
                <w:rFonts w:cstheme="minorHAnsi"/>
                <w:b/>
                <w:sz w:val="18"/>
              </w:rPr>
            </w:pPr>
            <w:r w:rsidRPr="00F11909">
              <w:rPr>
                <w:rFonts w:cstheme="minorHAnsi"/>
                <w:b/>
                <w:sz w:val="18"/>
              </w:rPr>
              <w:t>GRE:</w:t>
            </w:r>
          </w:p>
        </w:tc>
        <w:tc>
          <w:tcPr>
            <w:tcW w:w="2559" w:type="dxa"/>
          </w:tcPr>
          <w:p w14:paraId="31538F52" w14:textId="77777777" w:rsidR="00E209DB" w:rsidRPr="00F11909" w:rsidRDefault="00E209DB" w:rsidP="00E209DB">
            <w:pPr>
              <w:pStyle w:val="Prrafodelista"/>
              <w:ind w:left="0"/>
              <w:rPr>
                <w:rFonts w:cstheme="minorHAnsi"/>
                <w:b/>
                <w:sz w:val="18"/>
              </w:rPr>
            </w:pPr>
            <w:r w:rsidRPr="00F11909">
              <w:rPr>
                <w:rFonts w:cstheme="minorHAnsi"/>
                <w:b/>
                <w:sz w:val="18"/>
              </w:rPr>
              <w:t>Arequipa</w:t>
            </w:r>
          </w:p>
        </w:tc>
        <w:tc>
          <w:tcPr>
            <w:tcW w:w="2416" w:type="dxa"/>
          </w:tcPr>
          <w:p w14:paraId="6DAE1820" w14:textId="77777777" w:rsidR="00E209DB" w:rsidRPr="00F11909" w:rsidRDefault="00E209DB" w:rsidP="00E209DB">
            <w:pPr>
              <w:pStyle w:val="Prrafodelista"/>
              <w:numPr>
                <w:ilvl w:val="1"/>
                <w:numId w:val="9"/>
              </w:numPr>
              <w:ind w:left="466" w:hanging="466"/>
              <w:rPr>
                <w:rFonts w:cstheme="minorHAnsi"/>
                <w:b/>
                <w:sz w:val="18"/>
              </w:rPr>
            </w:pPr>
            <w:r w:rsidRPr="00F11909">
              <w:rPr>
                <w:rFonts w:cstheme="minorHAnsi"/>
                <w:b/>
                <w:sz w:val="18"/>
              </w:rPr>
              <w:t>UGEL:</w:t>
            </w:r>
          </w:p>
        </w:tc>
        <w:tc>
          <w:tcPr>
            <w:tcW w:w="3121" w:type="dxa"/>
          </w:tcPr>
          <w:p w14:paraId="4AE06D93" w14:textId="77777777" w:rsidR="00E209DB" w:rsidRPr="00F11909" w:rsidRDefault="00E209DB" w:rsidP="00E209DB">
            <w:pPr>
              <w:pStyle w:val="Prrafodelista"/>
              <w:ind w:left="0"/>
              <w:rPr>
                <w:rFonts w:cstheme="minorHAnsi"/>
                <w:b/>
                <w:sz w:val="18"/>
              </w:rPr>
            </w:pPr>
            <w:r w:rsidRPr="00F11909">
              <w:rPr>
                <w:rFonts w:cstheme="minorHAnsi"/>
                <w:b/>
                <w:sz w:val="18"/>
              </w:rPr>
              <w:t>Arequipa-Norte</w:t>
            </w:r>
          </w:p>
        </w:tc>
      </w:tr>
      <w:tr w:rsidR="00E209DB" w:rsidRPr="00C202D7" w14:paraId="080029C8" w14:textId="77777777" w:rsidTr="00E209DB">
        <w:trPr>
          <w:trHeight w:val="195"/>
        </w:trPr>
        <w:tc>
          <w:tcPr>
            <w:tcW w:w="2672" w:type="dxa"/>
          </w:tcPr>
          <w:p w14:paraId="70F0788A" w14:textId="77777777" w:rsidR="00E209DB" w:rsidRPr="00F11909" w:rsidRDefault="00E209DB" w:rsidP="00E209DB">
            <w:pPr>
              <w:pStyle w:val="Prrafodelista"/>
              <w:numPr>
                <w:ilvl w:val="1"/>
                <w:numId w:val="9"/>
              </w:numPr>
              <w:ind w:left="312"/>
              <w:rPr>
                <w:rFonts w:cstheme="minorHAnsi"/>
                <w:b/>
                <w:sz w:val="18"/>
              </w:rPr>
            </w:pPr>
            <w:r w:rsidRPr="00F11909">
              <w:rPr>
                <w:rFonts w:cstheme="minorHAnsi"/>
                <w:b/>
                <w:sz w:val="18"/>
              </w:rPr>
              <w:t>Institución Educativa:</w:t>
            </w:r>
          </w:p>
        </w:tc>
        <w:tc>
          <w:tcPr>
            <w:tcW w:w="2559" w:type="dxa"/>
          </w:tcPr>
          <w:p w14:paraId="544D364D" w14:textId="77777777" w:rsidR="00E209DB" w:rsidRPr="00F11909" w:rsidRDefault="00E209DB" w:rsidP="00E209DB">
            <w:pPr>
              <w:pStyle w:val="Prrafodelista"/>
              <w:ind w:left="0"/>
              <w:rPr>
                <w:rFonts w:cstheme="minorHAnsi"/>
                <w:b/>
                <w:sz w:val="18"/>
              </w:rPr>
            </w:pPr>
            <w:r>
              <w:rPr>
                <w:rFonts w:cstheme="minorHAnsi"/>
                <w:b/>
                <w:sz w:val="18"/>
              </w:rPr>
              <w:t>I.E “Micaela Bastidas</w:t>
            </w:r>
            <w:r w:rsidRPr="00F11909">
              <w:rPr>
                <w:rFonts w:cstheme="minorHAnsi"/>
                <w:b/>
                <w:sz w:val="18"/>
              </w:rPr>
              <w:t>”</w:t>
            </w:r>
          </w:p>
        </w:tc>
        <w:tc>
          <w:tcPr>
            <w:tcW w:w="2416" w:type="dxa"/>
          </w:tcPr>
          <w:p w14:paraId="3128FEAA" w14:textId="77777777" w:rsidR="00E209DB" w:rsidRPr="00F11909" w:rsidRDefault="00E209DB" w:rsidP="00E209DB">
            <w:pPr>
              <w:pStyle w:val="Prrafodelista"/>
              <w:numPr>
                <w:ilvl w:val="1"/>
                <w:numId w:val="9"/>
              </w:numPr>
              <w:ind w:left="466" w:hanging="466"/>
              <w:rPr>
                <w:rFonts w:cstheme="minorHAnsi"/>
                <w:b/>
                <w:sz w:val="18"/>
              </w:rPr>
            </w:pPr>
            <w:proofErr w:type="spellStart"/>
            <w:r>
              <w:rPr>
                <w:rFonts w:cstheme="minorHAnsi"/>
                <w:b/>
                <w:sz w:val="18"/>
              </w:rPr>
              <w:t>Area</w:t>
            </w:r>
            <w:proofErr w:type="spellEnd"/>
            <w:r w:rsidRPr="00F11909">
              <w:rPr>
                <w:rFonts w:cstheme="minorHAnsi"/>
                <w:b/>
                <w:sz w:val="18"/>
              </w:rPr>
              <w:t>:</w:t>
            </w:r>
          </w:p>
        </w:tc>
        <w:tc>
          <w:tcPr>
            <w:tcW w:w="3121" w:type="dxa"/>
          </w:tcPr>
          <w:p w14:paraId="0CBE9FAB" w14:textId="34EDBFD3" w:rsidR="00E209DB" w:rsidRPr="00F11909" w:rsidRDefault="00E209DB" w:rsidP="00E209DB">
            <w:pPr>
              <w:pStyle w:val="Prrafodelista"/>
              <w:ind w:left="0"/>
              <w:rPr>
                <w:rFonts w:cstheme="minorHAnsi"/>
                <w:b/>
                <w:sz w:val="18"/>
              </w:rPr>
            </w:pPr>
            <w:r w:rsidRPr="00F11909">
              <w:rPr>
                <w:rFonts w:cstheme="minorHAnsi"/>
                <w:b/>
                <w:sz w:val="18"/>
                <w:lang w:val="es-ES"/>
              </w:rPr>
              <w:t xml:space="preserve">E.P.T. </w:t>
            </w:r>
            <w:r>
              <w:rPr>
                <w:rFonts w:cstheme="minorHAnsi"/>
                <w:b/>
                <w:sz w:val="18"/>
                <w:lang w:val="es-ES"/>
              </w:rPr>
              <w:t xml:space="preserve"> Cocina</w:t>
            </w:r>
          </w:p>
        </w:tc>
      </w:tr>
      <w:tr w:rsidR="00E209DB" w:rsidRPr="00C202D7" w14:paraId="714A24B2" w14:textId="77777777" w:rsidTr="00E209DB">
        <w:trPr>
          <w:trHeight w:val="264"/>
        </w:trPr>
        <w:tc>
          <w:tcPr>
            <w:tcW w:w="2672" w:type="dxa"/>
          </w:tcPr>
          <w:p w14:paraId="094F9C26" w14:textId="77777777" w:rsidR="00E209DB" w:rsidRPr="00F11909" w:rsidRDefault="00E209DB" w:rsidP="00E209DB">
            <w:pPr>
              <w:pStyle w:val="Prrafodelista"/>
              <w:numPr>
                <w:ilvl w:val="1"/>
                <w:numId w:val="9"/>
              </w:numPr>
              <w:ind w:left="312"/>
              <w:rPr>
                <w:rFonts w:cstheme="minorHAnsi"/>
                <w:b/>
                <w:sz w:val="18"/>
              </w:rPr>
            </w:pPr>
            <w:r w:rsidRPr="00F11909">
              <w:rPr>
                <w:rFonts w:cstheme="minorHAnsi"/>
                <w:b/>
                <w:sz w:val="18"/>
              </w:rPr>
              <w:t>Director (a):</w:t>
            </w:r>
          </w:p>
        </w:tc>
        <w:tc>
          <w:tcPr>
            <w:tcW w:w="2559" w:type="dxa"/>
          </w:tcPr>
          <w:p w14:paraId="4E262403" w14:textId="7A6CF0B0" w:rsidR="00E209DB" w:rsidRPr="00F11909" w:rsidRDefault="0072013E" w:rsidP="00E209DB">
            <w:pPr>
              <w:pStyle w:val="Prrafodelista"/>
              <w:ind w:left="0"/>
              <w:rPr>
                <w:rFonts w:cstheme="minorHAnsi"/>
                <w:b/>
                <w:sz w:val="18"/>
              </w:rPr>
            </w:pPr>
            <w:r>
              <w:rPr>
                <w:rFonts w:cstheme="minorHAnsi"/>
                <w:b/>
                <w:sz w:val="18"/>
              </w:rPr>
              <w:t>Jesús</w:t>
            </w:r>
            <w:r w:rsidR="00E209DB">
              <w:rPr>
                <w:rFonts w:cstheme="minorHAnsi"/>
                <w:b/>
                <w:sz w:val="18"/>
              </w:rPr>
              <w:t xml:space="preserve"> </w:t>
            </w:r>
            <w:proofErr w:type="spellStart"/>
            <w:r w:rsidR="00E209DB">
              <w:rPr>
                <w:rFonts w:cstheme="minorHAnsi"/>
                <w:b/>
                <w:sz w:val="18"/>
              </w:rPr>
              <w:t>Pacuala</w:t>
            </w:r>
            <w:proofErr w:type="spellEnd"/>
            <w:r w:rsidR="00E209DB">
              <w:rPr>
                <w:rFonts w:cstheme="minorHAnsi"/>
                <w:b/>
                <w:sz w:val="18"/>
              </w:rPr>
              <w:t xml:space="preserve"> </w:t>
            </w:r>
            <w:proofErr w:type="spellStart"/>
            <w:r w:rsidR="00E209DB">
              <w:rPr>
                <w:rFonts w:cstheme="minorHAnsi"/>
                <w:b/>
                <w:sz w:val="18"/>
              </w:rPr>
              <w:t>Paucara</w:t>
            </w:r>
            <w:proofErr w:type="spellEnd"/>
          </w:p>
        </w:tc>
        <w:tc>
          <w:tcPr>
            <w:tcW w:w="2416" w:type="dxa"/>
          </w:tcPr>
          <w:p w14:paraId="28406880" w14:textId="77777777" w:rsidR="00E209DB" w:rsidRPr="00F11909" w:rsidRDefault="00E209DB" w:rsidP="00E209DB">
            <w:pPr>
              <w:pStyle w:val="Prrafodelista"/>
              <w:numPr>
                <w:ilvl w:val="1"/>
                <w:numId w:val="9"/>
              </w:numPr>
              <w:ind w:left="466" w:hanging="466"/>
              <w:rPr>
                <w:rFonts w:cstheme="minorHAnsi"/>
                <w:b/>
                <w:sz w:val="18"/>
              </w:rPr>
            </w:pPr>
            <w:r>
              <w:rPr>
                <w:rFonts w:cstheme="minorHAnsi"/>
                <w:b/>
                <w:sz w:val="18"/>
              </w:rPr>
              <w:t>Docente</w:t>
            </w:r>
          </w:p>
        </w:tc>
        <w:tc>
          <w:tcPr>
            <w:tcW w:w="3121" w:type="dxa"/>
          </w:tcPr>
          <w:p w14:paraId="49F5AF12" w14:textId="77777777" w:rsidR="00E209DB" w:rsidRPr="00F11909" w:rsidRDefault="00E209DB" w:rsidP="00E209DB">
            <w:pPr>
              <w:pStyle w:val="Prrafodelista"/>
              <w:ind w:left="0"/>
              <w:rPr>
                <w:rFonts w:cstheme="minorHAnsi"/>
                <w:b/>
                <w:sz w:val="18"/>
              </w:rPr>
            </w:pPr>
            <w:r>
              <w:rPr>
                <w:rFonts w:cstheme="minorHAnsi"/>
                <w:b/>
                <w:sz w:val="18"/>
              </w:rPr>
              <w:t xml:space="preserve">Jenny Ramos </w:t>
            </w:r>
            <w:proofErr w:type="spellStart"/>
            <w:r>
              <w:rPr>
                <w:rFonts w:cstheme="minorHAnsi"/>
                <w:b/>
                <w:sz w:val="18"/>
              </w:rPr>
              <w:t>Lupaca</w:t>
            </w:r>
            <w:proofErr w:type="spellEnd"/>
          </w:p>
        </w:tc>
      </w:tr>
      <w:tr w:rsidR="00E209DB" w:rsidRPr="00C202D7" w14:paraId="3A9D1C5E" w14:textId="77777777" w:rsidTr="00E209DB">
        <w:trPr>
          <w:trHeight w:val="176"/>
        </w:trPr>
        <w:tc>
          <w:tcPr>
            <w:tcW w:w="2672" w:type="dxa"/>
          </w:tcPr>
          <w:p w14:paraId="446EB4BA" w14:textId="77777777" w:rsidR="00E209DB" w:rsidRPr="00F11909" w:rsidRDefault="00E209DB" w:rsidP="00E209DB">
            <w:pPr>
              <w:pStyle w:val="Prrafodelista"/>
              <w:numPr>
                <w:ilvl w:val="1"/>
                <w:numId w:val="9"/>
              </w:numPr>
              <w:ind w:left="312"/>
              <w:rPr>
                <w:rFonts w:cstheme="minorHAnsi"/>
                <w:b/>
                <w:sz w:val="18"/>
              </w:rPr>
            </w:pPr>
            <w:r w:rsidRPr="00F11909">
              <w:rPr>
                <w:rFonts w:cstheme="minorHAnsi"/>
                <w:b/>
                <w:sz w:val="18"/>
              </w:rPr>
              <w:t>Ciclo y nivel:</w:t>
            </w:r>
          </w:p>
        </w:tc>
        <w:tc>
          <w:tcPr>
            <w:tcW w:w="2559" w:type="dxa"/>
          </w:tcPr>
          <w:p w14:paraId="66182B58" w14:textId="78A3316B" w:rsidR="00E209DB" w:rsidRPr="00F11909" w:rsidRDefault="00E209DB" w:rsidP="00E209DB">
            <w:pPr>
              <w:pStyle w:val="Prrafodelista"/>
              <w:ind w:left="0"/>
              <w:rPr>
                <w:rFonts w:cstheme="minorHAnsi"/>
                <w:b/>
                <w:sz w:val="18"/>
              </w:rPr>
            </w:pPr>
            <w:r>
              <w:rPr>
                <w:rFonts w:cstheme="minorHAnsi"/>
                <w:b/>
                <w:sz w:val="18"/>
              </w:rPr>
              <w:t>VII</w:t>
            </w:r>
            <w:r w:rsidRPr="00F11909">
              <w:rPr>
                <w:rFonts w:cstheme="minorHAnsi"/>
                <w:b/>
                <w:sz w:val="18"/>
              </w:rPr>
              <w:t>-SECUNDARIA</w:t>
            </w:r>
          </w:p>
        </w:tc>
        <w:tc>
          <w:tcPr>
            <w:tcW w:w="2416" w:type="dxa"/>
          </w:tcPr>
          <w:p w14:paraId="4843BEC3" w14:textId="77777777" w:rsidR="00E209DB" w:rsidRPr="00F11909" w:rsidRDefault="00E209DB" w:rsidP="00E209DB">
            <w:pPr>
              <w:pStyle w:val="Prrafodelista"/>
              <w:numPr>
                <w:ilvl w:val="1"/>
                <w:numId w:val="9"/>
              </w:numPr>
              <w:ind w:left="459" w:hanging="459"/>
              <w:rPr>
                <w:rFonts w:cstheme="minorHAnsi"/>
                <w:b/>
                <w:sz w:val="18"/>
              </w:rPr>
            </w:pPr>
            <w:r w:rsidRPr="00F11909">
              <w:rPr>
                <w:rFonts w:cstheme="minorHAnsi"/>
                <w:b/>
                <w:sz w:val="18"/>
              </w:rPr>
              <w:t>Grado y sección:</w:t>
            </w:r>
          </w:p>
        </w:tc>
        <w:tc>
          <w:tcPr>
            <w:tcW w:w="3121" w:type="dxa"/>
          </w:tcPr>
          <w:p w14:paraId="69FA18FA" w14:textId="38B8F1D8" w:rsidR="00E209DB" w:rsidRPr="00F11909" w:rsidRDefault="00E209DB" w:rsidP="00E209DB">
            <w:pPr>
              <w:pStyle w:val="Prrafodelista"/>
              <w:ind w:left="0"/>
              <w:rPr>
                <w:rFonts w:cstheme="minorHAnsi"/>
                <w:b/>
                <w:sz w:val="18"/>
              </w:rPr>
            </w:pPr>
            <w:r>
              <w:rPr>
                <w:rFonts w:cstheme="minorHAnsi"/>
                <w:b/>
                <w:sz w:val="18"/>
              </w:rPr>
              <w:t>5</w:t>
            </w:r>
            <w:proofErr w:type="gramStart"/>
            <w:r>
              <w:rPr>
                <w:rFonts w:cstheme="minorHAnsi"/>
                <w:b/>
                <w:sz w:val="18"/>
              </w:rPr>
              <w:t>°  E</w:t>
            </w:r>
            <w:proofErr w:type="gramEnd"/>
            <w:r>
              <w:rPr>
                <w:rFonts w:cstheme="minorHAnsi"/>
                <w:b/>
                <w:sz w:val="18"/>
              </w:rPr>
              <w:t>-F-G</w:t>
            </w:r>
          </w:p>
        </w:tc>
      </w:tr>
      <w:tr w:rsidR="00E209DB" w:rsidRPr="00C202D7" w14:paraId="2005D1DC" w14:textId="77777777" w:rsidTr="00E209DB">
        <w:trPr>
          <w:trHeight w:val="148"/>
        </w:trPr>
        <w:tc>
          <w:tcPr>
            <w:tcW w:w="2672" w:type="dxa"/>
          </w:tcPr>
          <w:p w14:paraId="38560B0E" w14:textId="77777777" w:rsidR="00E209DB" w:rsidRPr="00F11909" w:rsidRDefault="00E209DB" w:rsidP="00E209DB">
            <w:pPr>
              <w:pStyle w:val="Prrafodelista"/>
              <w:numPr>
                <w:ilvl w:val="1"/>
                <w:numId w:val="9"/>
              </w:numPr>
              <w:ind w:left="312"/>
              <w:rPr>
                <w:rFonts w:cstheme="minorHAnsi"/>
                <w:b/>
                <w:sz w:val="18"/>
              </w:rPr>
            </w:pPr>
            <w:r w:rsidRPr="00F11909">
              <w:rPr>
                <w:rFonts w:cstheme="minorHAnsi"/>
                <w:b/>
                <w:sz w:val="18"/>
              </w:rPr>
              <w:t xml:space="preserve"> Horas semanales</w:t>
            </w:r>
          </w:p>
        </w:tc>
        <w:tc>
          <w:tcPr>
            <w:tcW w:w="2559" w:type="dxa"/>
          </w:tcPr>
          <w:p w14:paraId="57F2E7CF" w14:textId="77777777" w:rsidR="00E209DB" w:rsidRPr="00F11909" w:rsidRDefault="00E209DB" w:rsidP="00E209DB">
            <w:pPr>
              <w:pStyle w:val="Prrafodelista"/>
              <w:ind w:left="0"/>
              <w:jc w:val="both"/>
              <w:rPr>
                <w:rFonts w:cstheme="minorHAnsi"/>
                <w:b/>
                <w:sz w:val="18"/>
              </w:rPr>
            </w:pPr>
            <w:r w:rsidRPr="00F11909">
              <w:rPr>
                <w:rFonts w:cstheme="minorHAnsi"/>
                <w:b/>
                <w:sz w:val="18"/>
              </w:rPr>
              <w:t xml:space="preserve">           </w:t>
            </w:r>
            <w:r>
              <w:rPr>
                <w:rFonts w:cstheme="minorHAnsi"/>
                <w:b/>
                <w:sz w:val="18"/>
              </w:rPr>
              <w:t>02</w:t>
            </w:r>
          </w:p>
        </w:tc>
        <w:tc>
          <w:tcPr>
            <w:tcW w:w="2416" w:type="dxa"/>
          </w:tcPr>
          <w:p w14:paraId="1CB3D43B" w14:textId="77777777" w:rsidR="00E209DB" w:rsidRPr="00F11909" w:rsidRDefault="00E209DB" w:rsidP="00E209DB">
            <w:pPr>
              <w:pStyle w:val="Prrafodelista"/>
              <w:numPr>
                <w:ilvl w:val="1"/>
                <w:numId w:val="9"/>
              </w:numPr>
              <w:ind w:left="459" w:hanging="425"/>
              <w:rPr>
                <w:rFonts w:cstheme="minorHAnsi"/>
                <w:b/>
                <w:sz w:val="18"/>
              </w:rPr>
            </w:pPr>
            <w:r>
              <w:rPr>
                <w:rFonts w:cstheme="minorHAnsi"/>
                <w:b/>
                <w:sz w:val="18"/>
              </w:rPr>
              <w:t xml:space="preserve">Bimestre </w:t>
            </w:r>
          </w:p>
        </w:tc>
        <w:tc>
          <w:tcPr>
            <w:tcW w:w="3121" w:type="dxa"/>
          </w:tcPr>
          <w:p w14:paraId="39E1A1B8" w14:textId="083C1315" w:rsidR="00E209DB" w:rsidRPr="00F11909" w:rsidRDefault="003C77C7" w:rsidP="00E209DB">
            <w:pPr>
              <w:pStyle w:val="Prrafodelista"/>
              <w:ind w:left="0"/>
              <w:rPr>
                <w:rFonts w:cstheme="minorHAnsi"/>
                <w:b/>
                <w:sz w:val="18"/>
              </w:rPr>
            </w:pPr>
            <w:r>
              <w:rPr>
                <w:rFonts w:cstheme="minorHAnsi"/>
                <w:b/>
                <w:sz w:val="18"/>
              </w:rPr>
              <w:t>I</w:t>
            </w:r>
            <w:r w:rsidR="00A008BF">
              <w:rPr>
                <w:rFonts w:cstheme="minorHAnsi"/>
                <w:b/>
                <w:sz w:val="18"/>
              </w:rPr>
              <w:t>I</w:t>
            </w:r>
            <w:r>
              <w:rPr>
                <w:rFonts w:cstheme="minorHAnsi"/>
                <w:b/>
                <w:sz w:val="18"/>
              </w:rPr>
              <w:t>I</w:t>
            </w:r>
            <w:r w:rsidR="00E209DB">
              <w:rPr>
                <w:rFonts w:cstheme="minorHAnsi"/>
                <w:b/>
                <w:sz w:val="18"/>
              </w:rPr>
              <w:t xml:space="preserve"> bimestre</w:t>
            </w:r>
          </w:p>
        </w:tc>
      </w:tr>
      <w:tr w:rsidR="00E209DB" w:rsidRPr="00C202D7" w14:paraId="2F5CB3C5" w14:textId="77777777" w:rsidTr="00E209DB">
        <w:trPr>
          <w:trHeight w:val="215"/>
        </w:trPr>
        <w:tc>
          <w:tcPr>
            <w:tcW w:w="2672" w:type="dxa"/>
          </w:tcPr>
          <w:p w14:paraId="1A509960" w14:textId="77777777" w:rsidR="00E209DB" w:rsidRPr="00F11909" w:rsidRDefault="00E209DB" w:rsidP="00E209DB">
            <w:pPr>
              <w:pStyle w:val="Prrafodelista"/>
              <w:numPr>
                <w:ilvl w:val="1"/>
                <w:numId w:val="9"/>
              </w:numPr>
              <w:ind w:left="312"/>
              <w:rPr>
                <w:rFonts w:cstheme="minorHAnsi"/>
                <w:b/>
                <w:sz w:val="18"/>
              </w:rPr>
            </w:pPr>
            <w:r w:rsidRPr="00F11909">
              <w:rPr>
                <w:rFonts w:cstheme="minorHAnsi"/>
                <w:b/>
                <w:sz w:val="18"/>
              </w:rPr>
              <w:t>Fecha</w:t>
            </w:r>
          </w:p>
        </w:tc>
        <w:tc>
          <w:tcPr>
            <w:tcW w:w="2559" w:type="dxa"/>
          </w:tcPr>
          <w:p w14:paraId="2118B10C" w14:textId="195B14CB" w:rsidR="00E209DB" w:rsidRPr="00F11909" w:rsidRDefault="00F519EF" w:rsidP="00E209DB">
            <w:pPr>
              <w:pStyle w:val="Prrafodelista"/>
              <w:ind w:left="0"/>
              <w:rPr>
                <w:rFonts w:cstheme="minorHAnsi"/>
                <w:b/>
                <w:sz w:val="18"/>
              </w:rPr>
            </w:pPr>
            <w:r>
              <w:rPr>
                <w:rFonts w:cstheme="minorHAnsi"/>
                <w:b/>
                <w:sz w:val="18"/>
              </w:rPr>
              <w:t>2</w:t>
            </w:r>
            <w:r w:rsidR="00212AF6">
              <w:rPr>
                <w:rFonts w:cstheme="minorHAnsi"/>
                <w:b/>
                <w:sz w:val="18"/>
              </w:rPr>
              <w:t>/</w:t>
            </w:r>
            <w:r w:rsidR="00E209DB">
              <w:rPr>
                <w:rFonts w:cstheme="minorHAnsi"/>
                <w:b/>
                <w:sz w:val="18"/>
              </w:rPr>
              <w:t>0</w:t>
            </w:r>
            <w:r>
              <w:rPr>
                <w:rFonts w:cstheme="minorHAnsi"/>
                <w:b/>
                <w:sz w:val="18"/>
              </w:rPr>
              <w:t>9</w:t>
            </w:r>
            <w:r w:rsidR="00E209DB">
              <w:rPr>
                <w:rFonts w:cstheme="minorHAnsi"/>
                <w:b/>
                <w:sz w:val="18"/>
              </w:rPr>
              <w:t xml:space="preserve">/24 </w:t>
            </w:r>
          </w:p>
        </w:tc>
        <w:tc>
          <w:tcPr>
            <w:tcW w:w="2416" w:type="dxa"/>
          </w:tcPr>
          <w:p w14:paraId="4B4CE38A" w14:textId="77777777" w:rsidR="00E209DB" w:rsidRPr="00F11909" w:rsidRDefault="00E209DB" w:rsidP="00E209DB">
            <w:pPr>
              <w:pStyle w:val="Prrafodelista"/>
              <w:numPr>
                <w:ilvl w:val="1"/>
                <w:numId w:val="9"/>
              </w:numPr>
              <w:ind w:left="459" w:hanging="425"/>
              <w:rPr>
                <w:rFonts w:cstheme="minorHAnsi"/>
                <w:b/>
                <w:sz w:val="18"/>
              </w:rPr>
            </w:pPr>
            <w:r>
              <w:rPr>
                <w:rFonts w:cstheme="minorHAnsi"/>
                <w:b/>
                <w:sz w:val="18"/>
              </w:rPr>
              <w:t>Duración de la sesión</w:t>
            </w:r>
          </w:p>
        </w:tc>
        <w:tc>
          <w:tcPr>
            <w:tcW w:w="3121" w:type="dxa"/>
          </w:tcPr>
          <w:p w14:paraId="5FC1F83A" w14:textId="77777777" w:rsidR="00E209DB" w:rsidRPr="00F11909" w:rsidRDefault="00E209DB" w:rsidP="00E209DB">
            <w:pPr>
              <w:pStyle w:val="Prrafodelista"/>
              <w:ind w:left="0"/>
              <w:rPr>
                <w:rFonts w:cstheme="minorHAnsi"/>
                <w:b/>
                <w:sz w:val="18"/>
              </w:rPr>
            </w:pPr>
            <w:r>
              <w:rPr>
                <w:rFonts w:cstheme="minorHAnsi"/>
                <w:b/>
                <w:sz w:val="18"/>
              </w:rPr>
              <w:t>2 h.</w:t>
            </w:r>
          </w:p>
        </w:tc>
      </w:tr>
    </w:tbl>
    <w:p w14:paraId="64473D34" w14:textId="1B37AF0A" w:rsidR="004014D5" w:rsidRPr="00042ABA" w:rsidRDefault="001C5CCA" w:rsidP="001C5C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5" w:themeFillTint="66"/>
        <w:jc w:val="center"/>
        <w:rPr>
          <w:rFonts w:ascii="Arial Narrow" w:hAnsi="Arial Narrow"/>
          <w:b/>
          <w:bCs/>
          <w:sz w:val="18"/>
          <w:szCs w:val="18"/>
          <w:lang w:val="es-ES"/>
        </w:rPr>
      </w:pPr>
      <w:r>
        <w:rPr>
          <w:rFonts w:ascii="Arial Narrow" w:hAnsi="Arial Narrow"/>
          <w:b/>
          <w:bCs/>
          <w:sz w:val="20"/>
          <w:szCs w:val="20"/>
        </w:rPr>
        <w:t>Funcionamiento del mercado</w:t>
      </w:r>
    </w:p>
    <w:tbl>
      <w:tblPr>
        <w:tblStyle w:val="Tablacontema"/>
        <w:tblW w:w="10774" w:type="dxa"/>
        <w:tblInd w:w="-714" w:type="dxa"/>
        <w:tblLook w:val="04A0" w:firstRow="1" w:lastRow="0" w:firstColumn="1" w:lastColumn="0" w:noHBand="0" w:noVBand="1"/>
      </w:tblPr>
      <w:tblGrid>
        <w:gridCol w:w="10774"/>
      </w:tblGrid>
      <w:tr w:rsidR="00E209DB" w:rsidRPr="00B7488E" w14:paraId="780B9214" w14:textId="77777777" w:rsidTr="0012693F">
        <w:tc>
          <w:tcPr>
            <w:tcW w:w="10774" w:type="dxa"/>
            <w:shd w:val="clear" w:color="auto" w:fill="D9E2F3" w:themeFill="accent1" w:themeFillTint="33"/>
          </w:tcPr>
          <w:p w14:paraId="431AD935" w14:textId="0EBEDDBB" w:rsidR="00E209DB" w:rsidRPr="00192E0C" w:rsidRDefault="00E209DB" w:rsidP="00BD0682">
            <w:pPr>
              <w:tabs>
                <w:tab w:val="left" w:pos="6195"/>
              </w:tabs>
              <w:spacing w:after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II</w:t>
            </w:r>
            <w:r w:rsidRPr="00B7488E">
              <w:rPr>
                <w:rFonts w:cstheme="minorHAnsi"/>
                <w:b/>
                <w:sz w:val="20"/>
                <w:szCs w:val="20"/>
              </w:rPr>
              <w:t>. TÍTULO DE LA SESIÓN</w:t>
            </w:r>
            <w:r>
              <w:rPr>
                <w:rFonts w:cstheme="minorHAnsi"/>
                <w:b/>
                <w:sz w:val="20"/>
                <w:szCs w:val="20"/>
              </w:rPr>
              <w:t>:</w:t>
            </w:r>
            <w:r w:rsidR="00B27CF9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</w:tr>
    </w:tbl>
    <w:p w14:paraId="6EF00292" w14:textId="767B6C2A" w:rsidR="00E209DB" w:rsidRDefault="00E209DB" w:rsidP="00E209DB">
      <w:pPr>
        <w:spacing w:after="120"/>
        <w:ind w:left="-426"/>
        <w:rPr>
          <w:rFonts w:cstheme="minorHAnsi"/>
          <w:b/>
          <w:sz w:val="20"/>
          <w:szCs w:val="20"/>
        </w:rPr>
      </w:pPr>
      <w:r w:rsidRPr="00B7488E">
        <w:rPr>
          <w:rFonts w:cstheme="minorHAnsi"/>
          <w:b/>
          <w:sz w:val="20"/>
          <w:szCs w:val="20"/>
        </w:rPr>
        <w:t>II</w:t>
      </w:r>
      <w:r>
        <w:rPr>
          <w:rFonts w:cstheme="minorHAnsi"/>
          <w:b/>
          <w:sz w:val="20"/>
          <w:szCs w:val="20"/>
        </w:rPr>
        <w:t>I</w:t>
      </w:r>
      <w:r w:rsidRPr="00B7488E">
        <w:rPr>
          <w:rFonts w:cstheme="minorHAnsi"/>
          <w:b/>
          <w:sz w:val="20"/>
          <w:szCs w:val="20"/>
        </w:rPr>
        <w:t xml:space="preserve">. </w:t>
      </w:r>
      <w:r>
        <w:rPr>
          <w:rFonts w:cstheme="minorHAnsi"/>
          <w:b/>
          <w:sz w:val="20"/>
          <w:szCs w:val="20"/>
        </w:rPr>
        <w:t>PROPÓSITOS DE APRENDIZAJE</w:t>
      </w:r>
    </w:p>
    <w:tbl>
      <w:tblPr>
        <w:tblStyle w:val="Tablaconcuadrcula"/>
        <w:tblW w:w="3168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255"/>
        <w:gridCol w:w="2923"/>
        <w:gridCol w:w="2367"/>
        <w:gridCol w:w="2784"/>
        <w:gridCol w:w="1255"/>
        <w:gridCol w:w="7032"/>
        <w:gridCol w:w="7032"/>
        <w:gridCol w:w="7032"/>
      </w:tblGrid>
      <w:tr w:rsidR="00E209DB" w:rsidRPr="00020313" w14:paraId="3507A20D" w14:textId="77777777" w:rsidTr="003C77C7">
        <w:trPr>
          <w:gridAfter w:val="3"/>
          <w:wAfter w:w="21507" w:type="dxa"/>
          <w:trHeight w:val="103"/>
        </w:trPr>
        <w:tc>
          <w:tcPr>
            <w:tcW w:w="1276" w:type="dxa"/>
            <w:shd w:val="clear" w:color="auto" w:fill="D9E2F3" w:themeFill="accent1" w:themeFillTint="33"/>
            <w:vAlign w:val="center"/>
          </w:tcPr>
          <w:p w14:paraId="089F9E3E" w14:textId="77777777" w:rsidR="00E209DB" w:rsidRPr="00154DB6" w:rsidRDefault="00E209DB" w:rsidP="00BD0682">
            <w:pPr>
              <w:pStyle w:val="Prrafodelista"/>
              <w:ind w:left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DB6">
              <w:rPr>
                <w:rFonts w:cstheme="minorHAnsi"/>
                <w:b/>
                <w:sz w:val="18"/>
                <w:szCs w:val="18"/>
              </w:rPr>
              <w:t>PROPÓSITO</w:t>
            </w:r>
          </w:p>
        </w:tc>
        <w:tc>
          <w:tcPr>
            <w:tcW w:w="9498" w:type="dxa"/>
            <w:gridSpan w:val="4"/>
            <w:shd w:val="clear" w:color="auto" w:fill="D9E2F3" w:themeFill="accent1" w:themeFillTint="33"/>
            <w:vAlign w:val="center"/>
          </w:tcPr>
          <w:p w14:paraId="6E866618" w14:textId="01740FF8" w:rsidR="00E209DB" w:rsidRPr="00192E0C" w:rsidRDefault="00F519EF" w:rsidP="008E3679">
            <w:pPr>
              <w:rPr>
                <w:rFonts w:cstheme="minorHAnsi"/>
                <w:sz w:val="18"/>
                <w:szCs w:val="18"/>
              </w:rPr>
            </w:pPr>
            <w:r w:rsidRPr="00F519EF">
              <w:rPr>
                <w:rFonts w:cstheme="minorHAnsi"/>
                <w:sz w:val="18"/>
                <w:szCs w:val="18"/>
              </w:rPr>
              <w:t xml:space="preserve">El objetivo de esta sesión es proporcionar a los participantes una comprensión clara de cómo funcionan los mercados, incluyendo los conceptos de oferta y demanda, precios, competencia y el papel de los consumidores y productores. Al final de la sesión, los participantes deberán ser capaces </w:t>
            </w:r>
          </w:p>
        </w:tc>
      </w:tr>
      <w:tr w:rsidR="00E209DB" w:rsidRPr="00020313" w14:paraId="046C54D1" w14:textId="77777777" w:rsidTr="003C77C7">
        <w:trPr>
          <w:gridAfter w:val="3"/>
          <w:wAfter w:w="21507" w:type="dxa"/>
          <w:trHeight w:val="103"/>
        </w:trPr>
        <w:tc>
          <w:tcPr>
            <w:tcW w:w="1276" w:type="dxa"/>
            <w:shd w:val="clear" w:color="auto" w:fill="D9E2F3" w:themeFill="accent1" w:themeFillTint="33"/>
            <w:vAlign w:val="center"/>
          </w:tcPr>
          <w:p w14:paraId="00E0A5F7" w14:textId="77777777" w:rsidR="00E209DB" w:rsidRPr="00154DB6" w:rsidRDefault="00E209DB" w:rsidP="00BD0682">
            <w:pPr>
              <w:pStyle w:val="Prrafodelista"/>
              <w:ind w:left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46253">
              <w:rPr>
                <w:rFonts w:cstheme="minorHAnsi"/>
                <w:b/>
                <w:sz w:val="16"/>
                <w:szCs w:val="18"/>
              </w:rPr>
              <w:t>COMPETENCIA</w:t>
            </w:r>
          </w:p>
        </w:tc>
        <w:tc>
          <w:tcPr>
            <w:tcW w:w="9498" w:type="dxa"/>
            <w:gridSpan w:val="4"/>
            <w:shd w:val="clear" w:color="auto" w:fill="D9E2F3" w:themeFill="accent1" w:themeFillTint="33"/>
            <w:vAlign w:val="center"/>
          </w:tcPr>
          <w:p w14:paraId="454BB505" w14:textId="5DCA3F2E" w:rsidR="00E209DB" w:rsidRPr="00154DB6" w:rsidRDefault="00A008BF" w:rsidP="00BD0682">
            <w:pPr>
              <w:pStyle w:val="Prrafodelista"/>
              <w:ind w:left="0"/>
              <w:rPr>
                <w:rFonts w:cstheme="minorHAnsi"/>
                <w:sz w:val="18"/>
                <w:szCs w:val="18"/>
              </w:rPr>
            </w:pPr>
            <w:r w:rsidRPr="003275CC">
              <w:rPr>
                <w:rFonts w:ascii="Arial Narrow" w:hAnsi="Arial Narrow" w:cs="Arial"/>
                <w:sz w:val="20"/>
                <w:szCs w:val="20"/>
                <w:lang w:val="es-ES"/>
              </w:rPr>
              <w:t>Gestiona proyectos de emprendimiento económico o social.</w:t>
            </w:r>
          </w:p>
        </w:tc>
      </w:tr>
      <w:tr w:rsidR="00E209DB" w:rsidRPr="00020313" w14:paraId="6223D34A" w14:textId="77777777" w:rsidTr="003C77C7">
        <w:trPr>
          <w:gridAfter w:val="3"/>
          <w:wAfter w:w="21507" w:type="dxa"/>
          <w:trHeight w:val="103"/>
        </w:trPr>
        <w:tc>
          <w:tcPr>
            <w:tcW w:w="1276" w:type="dxa"/>
            <w:shd w:val="clear" w:color="auto" w:fill="D9E2F3" w:themeFill="accent1" w:themeFillTint="33"/>
            <w:vAlign w:val="center"/>
          </w:tcPr>
          <w:p w14:paraId="4AFE8641" w14:textId="77777777" w:rsidR="00E209DB" w:rsidRPr="00154DB6" w:rsidRDefault="00E209DB" w:rsidP="00BD0682">
            <w:pPr>
              <w:pStyle w:val="Prrafodelista"/>
              <w:ind w:left="0"/>
              <w:rPr>
                <w:rFonts w:cstheme="minorHAnsi"/>
                <w:b/>
                <w:sz w:val="18"/>
                <w:szCs w:val="18"/>
              </w:rPr>
            </w:pPr>
            <w:r w:rsidRPr="00746253">
              <w:rPr>
                <w:rFonts w:cstheme="minorHAnsi"/>
                <w:b/>
                <w:sz w:val="16"/>
                <w:szCs w:val="18"/>
              </w:rPr>
              <w:t>CAPACIDADES</w:t>
            </w:r>
          </w:p>
        </w:tc>
        <w:tc>
          <w:tcPr>
            <w:tcW w:w="2977" w:type="dxa"/>
            <w:shd w:val="clear" w:color="auto" w:fill="D9E2F3" w:themeFill="accent1" w:themeFillTint="33"/>
            <w:vAlign w:val="center"/>
          </w:tcPr>
          <w:p w14:paraId="21714B86" w14:textId="77777777" w:rsidR="00E209DB" w:rsidRPr="00154DB6" w:rsidRDefault="00E209DB" w:rsidP="00BD0682">
            <w:pPr>
              <w:pStyle w:val="Prrafodelista"/>
              <w:ind w:left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DB6">
              <w:rPr>
                <w:rFonts w:cstheme="minorHAnsi"/>
                <w:b/>
                <w:sz w:val="18"/>
                <w:szCs w:val="18"/>
              </w:rPr>
              <w:t>DESEMPEÑOS PRECISADOS</w:t>
            </w:r>
          </w:p>
        </w:tc>
        <w:tc>
          <w:tcPr>
            <w:tcW w:w="2410" w:type="dxa"/>
            <w:shd w:val="clear" w:color="auto" w:fill="D9E2F3" w:themeFill="accent1" w:themeFillTint="33"/>
            <w:vAlign w:val="center"/>
          </w:tcPr>
          <w:p w14:paraId="126B1A57" w14:textId="77777777" w:rsidR="00E209DB" w:rsidRPr="00154DB6" w:rsidRDefault="00E209DB" w:rsidP="00BD0682">
            <w:pPr>
              <w:pStyle w:val="Prrafodelista"/>
              <w:ind w:left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DB6">
              <w:rPr>
                <w:rFonts w:cstheme="minorHAnsi"/>
                <w:b/>
                <w:sz w:val="18"/>
                <w:szCs w:val="18"/>
              </w:rPr>
              <w:t>EVIDENCIA DE APRENDIZAJE</w:t>
            </w:r>
          </w:p>
        </w:tc>
        <w:tc>
          <w:tcPr>
            <w:tcW w:w="2835" w:type="dxa"/>
            <w:shd w:val="clear" w:color="auto" w:fill="D9E2F3" w:themeFill="accent1" w:themeFillTint="33"/>
            <w:vAlign w:val="center"/>
          </w:tcPr>
          <w:p w14:paraId="31DE3A19" w14:textId="77777777" w:rsidR="00E209DB" w:rsidRPr="00154DB6" w:rsidRDefault="00E209DB" w:rsidP="00BD0682">
            <w:pPr>
              <w:pStyle w:val="Prrafodelista"/>
              <w:ind w:left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DB6">
              <w:rPr>
                <w:rFonts w:cstheme="minorHAnsi"/>
                <w:b/>
                <w:sz w:val="18"/>
                <w:szCs w:val="18"/>
              </w:rPr>
              <w:t>CRITERIOS DE EVALUACIÓN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14:paraId="3567974A" w14:textId="77777777" w:rsidR="00E209DB" w:rsidRPr="00154DB6" w:rsidRDefault="00E209DB" w:rsidP="00BD0682">
            <w:pPr>
              <w:pStyle w:val="Prrafodelista"/>
              <w:ind w:left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DB6">
              <w:rPr>
                <w:rFonts w:cstheme="minorHAnsi"/>
                <w:b/>
                <w:sz w:val="18"/>
                <w:szCs w:val="18"/>
              </w:rPr>
              <w:t>INSTRUMENTO</w:t>
            </w:r>
          </w:p>
        </w:tc>
      </w:tr>
      <w:tr w:rsidR="003C77C7" w:rsidRPr="00943124" w14:paraId="59AAA04E" w14:textId="77777777" w:rsidTr="009B2F3B">
        <w:trPr>
          <w:gridAfter w:val="3"/>
          <w:wAfter w:w="21507" w:type="dxa"/>
          <w:trHeight w:val="745"/>
        </w:trPr>
        <w:tc>
          <w:tcPr>
            <w:tcW w:w="1276" w:type="dxa"/>
            <w:vAlign w:val="center"/>
          </w:tcPr>
          <w:p w14:paraId="136D9CD2" w14:textId="1493CEA1" w:rsidR="003C77C7" w:rsidRPr="00E05D38" w:rsidRDefault="00A008BF" w:rsidP="003C77C7">
            <w:pPr>
              <w:rPr>
                <w:rFonts w:cstheme="minorHAnsi"/>
                <w:sz w:val="12"/>
                <w:szCs w:val="14"/>
              </w:rPr>
            </w:pPr>
            <w:r w:rsidRPr="00E05D38">
              <w:rPr>
                <w:rFonts w:cstheme="minorHAnsi"/>
                <w:sz w:val="12"/>
                <w:szCs w:val="14"/>
              </w:rPr>
              <w:t>Crea propuesta de valor</w:t>
            </w:r>
          </w:p>
        </w:tc>
        <w:tc>
          <w:tcPr>
            <w:tcW w:w="2977" w:type="dxa"/>
            <w:vAlign w:val="center"/>
          </w:tcPr>
          <w:p w14:paraId="328F69BA" w14:textId="44DA7ECF" w:rsidR="006F10F0" w:rsidRPr="00E05D38" w:rsidRDefault="006F10F0" w:rsidP="006F10F0">
            <w:pPr>
              <w:jc w:val="both"/>
              <w:rPr>
                <w:rFonts w:eastAsia="Calibri" w:cstheme="minorHAnsi"/>
                <w:sz w:val="12"/>
                <w:szCs w:val="14"/>
              </w:rPr>
            </w:pPr>
            <w:r w:rsidRPr="00E05D38">
              <w:rPr>
                <w:rFonts w:eastAsia="Calibri" w:cstheme="minorHAnsi"/>
                <w:sz w:val="12"/>
                <w:szCs w:val="14"/>
              </w:rPr>
              <w:t xml:space="preserve">Analizarán el </w:t>
            </w:r>
            <w:proofErr w:type="gramStart"/>
            <w:r w:rsidRPr="00E05D38">
              <w:rPr>
                <w:rFonts w:eastAsia="Calibri" w:cstheme="minorHAnsi"/>
                <w:sz w:val="12"/>
                <w:szCs w:val="14"/>
              </w:rPr>
              <w:t>mercado  la</w:t>
            </w:r>
            <w:proofErr w:type="gramEnd"/>
            <w:r w:rsidRPr="00E05D38">
              <w:rPr>
                <w:rFonts w:eastAsia="Calibri" w:cstheme="minorHAnsi"/>
                <w:sz w:val="12"/>
                <w:szCs w:val="14"/>
              </w:rPr>
              <w:t xml:space="preserve"> oferta y demanda como interactúan para determinar los precios en diferentes escenarios del mercado.</w:t>
            </w:r>
          </w:p>
          <w:p w14:paraId="42D7C742" w14:textId="3E0E9FEF" w:rsidR="006F10F0" w:rsidRPr="00E05D38" w:rsidRDefault="006F10F0" w:rsidP="006F10F0">
            <w:pPr>
              <w:jc w:val="both"/>
              <w:rPr>
                <w:rFonts w:eastAsia="Calibri" w:cstheme="minorHAnsi"/>
                <w:sz w:val="12"/>
                <w:szCs w:val="14"/>
              </w:rPr>
            </w:pPr>
            <w:r w:rsidRPr="00E05D38">
              <w:rPr>
                <w:rFonts w:eastAsia="Calibri" w:cstheme="minorHAnsi"/>
                <w:sz w:val="12"/>
                <w:szCs w:val="14"/>
              </w:rPr>
              <w:t>Evaluarán las implicaciones de las variaciones en la oferta y demanda sobre el equilibrio del mercado.</w:t>
            </w:r>
          </w:p>
          <w:p w14:paraId="6F25DD15" w14:textId="2EA861BC" w:rsidR="008F60F8" w:rsidRPr="00E05D38" w:rsidRDefault="008F60F8" w:rsidP="006F10F0">
            <w:pPr>
              <w:jc w:val="both"/>
              <w:rPr>
                <w:rFonts w:eastAsia="Calibri" w:cstheme="minorHAnsi"/>
                <w:sz w:val="12"/>
                <w:szCs w:val="14"/>
              </w:rPr>
            </w:pPr>
          </w:p>
        </w:tc>
        <w:tc>
          <w:tcPr>
            <w:tcW w:w="2410" w:type="dxa"/>
            <w:vAlign w:val="center"/>
          </w:tcPr>
          <w:p w14:paraId="4B33F971" w14:textId="7FCD3A17" w:rsidR="003C77C7" w:rsidRPr="00E05D38" w:rsidRDefault="006F10F0" w:rsidP="003C77C7">
            <w:pPr>
              <w:pStyle w:val="Prrafodelista"/>
              <w:numPr>
                <w:ilvl w:val="0"/>
                <w:numId w:val="16"/>
              </w:numPr>
              <w:ind w:left="259" w:hanging="259"/>
              <w:jc w:val="both"/>
              <w:rPr>
                <w:rFonts w:eastAsia="Calibri" w:cstheme="minorHAnsi"/>
                <w:sz w:val="12"/>
                <w:szCs w:val="14"/>
              </w:rPr>
            </w:pPr>
            <w:r w:rsidRPr="00E05D38">
              <w:rPr>
                <w:rFonts w:eastAsia="Calibri" w:cstheme="minorHAnsi"/>
                <w:sz w:val="12"/>
                <w:szCs w:val="14"/>
              </w:rPr>
              <w:t xml:space="preserve">Análisis de </w:t>
            </w:r>
            <w:r w:rsidR="00754990">
              <w:rPr>
                <w:rFonts w:eastAsia="Calibri" w:cstheme="minorHAnsi"/>
                <w:sz w:val="12"/>
                <w:szCs w:val="14"/>
              </w:rPr>
              <w:t>la oferta y la demanda</w:t>
            </w:r>
            <w:r w:rsidRPr="00E05D38">
              <w:rPr>
                <w:rFonts w:eastAsia="Calibri" w:cstheme="minorHAnsi"/>
                <w:sz w:val="12"/>
                <w:szCs w:val="14"/>
              </w:rPr>
              <w:t>, y su impacto en los precios y el equilibrio.</w:t>
            </w:r>
          </w:p>
          <w:p w14:paraId="6F9A0813" w14:textId="17392317" w:rsidR="006F10F0" w:rsidRPr="00E05D38" w:rsidRDefault="00E05D38" w:rsidP="003C77C7">
            <w:pPr>
              <w:pStyle w:val="Prrafodelista"/>
              <w:numPr>
                <w:ilvl w:val="0"/>
                <w:numId w:val="16"/>
              </w:numPr>
              <w:ind w:left="259" w:hanging="259"/>
              <w:jc w:val="both"/>
              <w:rPr>
                <w:rFonts w:eastAsia="Calibri" w:cstheme="minorHAnsi"/>
                <w:sz w:val="12"/>
                <w:szCs w:val="14"/>
              </w:rPr>
            </w:pPr>
            <w:r w:rsidRPr="00E05D38">
              <w:rPr>
                <w:rFonts w:eastAsia="Calibri" w:cstheme="minorHAnsi"/>
                <w:sz w:val="12"/>
                <w:szCs w:val="14"/>
              </w:rPr>
              <w:t>Elaboran un mapa conceptual de funcionamiento del mercado</w:t>
            </w:r>
            <w:r w:rsidR="006F10F0" w:rsidRPr="00E05D38">
              <w:rPr>
                <w:rFonts w:eastAsia="Calibri" w:cstheme="minorHAnsi"/>
                <w:sz w:val="12"/>
                <w:szCs w:val="14"/>
              </w:rPr>
              <w:t>, principales actores y dinámica de precios.</w:t>
            </w:r>
          </w:p>
        </w:tc>
        <w:tc>
          <w:tcPr>
            <w:tcW w:w="2835" w:type="dxa"/>
            <w:vAlign w:val="center"/>
          </w:tcPr>
          <w:p w14:paraId="53176A00" w14:textId="3BC76FAA" w:rsidR="006F10F0" w:rsidRPr="00E05D38" w:rsidRDefault="006F10F0" w:rsidP="006F10F0">
            <w:pPr>
              <w:rPr>
                <w:rFonts w:cstheme="minorHAnsi"/>
                <w:sz w:val="12"/>
                <w:szCs w:val="14"/>
              </w:rPr>
            </w:pPr>
            <w:r w:rsidRPr="00E05D38">
              <w:rPr>
                <w:rFonts w:cstheme="minorHAnsi"/>
                <w:sz w:val="12"/>
                <w:szCs w:val="14"/>
              </w:rPr>
              <w:t xml:space="preserve"> La capacidad para aplicar estos conceptos en la resolución de problemas o análisis de casos.</w:t>
            </w:r>
          </w:p>
          <w:p w14:paraId="444A6402" w14:textId="4C0E0B05" w:rsidR="006F10F0" w:rsidRPr="00E05D38" w:rsidRDefault="006F10F0" w:rsidP="006F10F0">
            <w:pPr>
              <w:rPr>
                <w:rFonts w:cstheme="minorHAnsi"/>
                <w:sz w:val="12"/>
                <w:szCs w:val="14"/>
              </w:rPr>
            </w:pPr>
            <w:r w:rsidRPr="00E05D38">
              <w:rPr>
                <w:rFonts w:cstheme="minorHAnsi"/>
                <w:sz w:val="12"/>
                <w:szCs w:val="14"/>
              </w:rPr>
              <w:t>La habilidad para evaluar las consecuencias de las variaciones en el mercado y proponer soluciones o mejoras.</w:t>
            </w:r>
          </w:p>
          <w:p w14:paraId="10B98406" w14:textId="0603DB90" w:rsidR="003C77C7" w:rsidRPr="00E05D38" w:rsidRDefault="003C77C7" w:rsidP="006F10F0">
            <w:pPr>
              <w:rPr>
                <w:rFonts w:cstheme="minorHAnsi"/>
                <w:sz w:val="12"/>
                <w:szCs w:val="14"/>
              </w:rPr>
            </w:pPr>
          </w:p>
        </w:tc>
        <w:tc>
          <w:tcPr>
            <w:tcW w:w="1276" w:type="dxa"/>
            <w:vMerge w:val="restart"/>
          </w:tcPr>
          <w:p w14:paraId="380A93BA" w14:textId="77777777" w:rsidR="003C77C7" w:rsidRPr="00AD522F" w:rsidRDefault="003C77C7" w:rsidP="003C77C7">
            <w:pPr>
              <w:jc w:val="both"/>
              <w:rPr>
                <w:rFonts w:cstheme="minorHAnsi"/>
                <w:i/>
                <w:iCs/>
                <w:sz w:val="14"/>
                <w:szCs w:val="16"/>
              </w:rPr>
            </w:pPr>
            <w:r w:rsidRPr="00AD522F">
              <w:rPr>
                <w:rFonts w:cstheme="minorHAnsi"/>
                <w:i/>
                <w:iCs/>
                <w:sz w:val="14"/>
                <w:szCs w:val="16"/>
              </w:rPr>
              <w:t>Pruebas orales</w:t>
            </w:r>
          </w:p>
          <w:p w14:paraId="08D20D3B" w14:textId="77777777" w:rsidR="003C77C7" w:rsidRPr="00AD522F" w:rsidRDefault="003C77C7" w:rsidP="003C77C7">
            <w:pPr>
              <w:jc w:val="both"/>
              <w:rPr>
                <w:rFonts w:cstheme="minorHAnsi"/>
                <w:i/>
                <w:iCs/>
                <w:sz w:val="14"/>
                <w:szCs w:val="16"/>
              </w:rPr>
            </w:pPr>
            <w:r w:rsidRPr="00AD522F">
              <w:rPr>
                <w:rFonts w:cstheme="minorHAnsi"/>
                <w:i/>
                <w:iCs/>
                <w:sz w:val="14"/>
                <w:szCs w:val="16"/>
              </w:rPr>
              <w:t>Lista de cotejo</w:t>
            </w:r>
          </w:p>
          <w:p w14:paraId="7D524EEC" w14:textId="77777777" w:rsidR="003C77C7" w:rsidRPr="00AD522F" w:rsidRDefault="003C77C7" w:rsidP="003C77C7">
            <w:pPr>
              <w:jc w:val="both"/>
              <w:rPr>
                <w:rFonts w:cstheme="minorHAnsi"/>
                <w:i/>
                <w:iCs/>
                <w:sz w:val="14"/>
                <w:szCs w:val="16"/>
              </w:rPr>
            </w:pPr>
            <w:r w:rsidRPr="00AD522F">
              <w:rPr>
                <w:rFonts w:cstheme="minorHAnsi"/>
                <w:i/>
                <w:iCs/>
                <w:sz w:val="14"/>
                <w:szCs w:val="16"/>
              </w:rPr>
              <w:t xml:space="preserve">Autoevaluación </w:t>
            </w:r>
          </w:p>
        </w:tc>
      </w:tr>
      <w:tr w:rsidR="003C77C7" w:rsidRPr="00943124" w14:paraId="6AFC318E" w14:textId="77777777" w:rsidTr="003C77C7">
        <w:trPr>
          <w:gridAfter w:val="3"/>
          <w:wAfter w:w="21507" w:type="dxa"/>
        </w:trPr>
        <w:tc>
          <w:tcPr>
            <w:tcW w:w="1276" w:type="dxa"/>
          </w:tcPr>
          <w:p w14:paraId="01D4B1D2" w14:textId="77777777" w:rsidR="003C77C7" w:rsidRPr="00E05D38" w:rsidRDefault="003C77C7" w:rsidP="003C77C7">
            <w:pPr>
              <w:rPr>
                <w:rFonts w:cstheme="minorHAnsi"/>
                <w:sz w:val="12"/>
                <w:szCs w:val="14"/>
              </w:rPr>
            </w:pPr>
            <w:r w:rsidRPr="00E05D38">
              <w:rPr>
                <w:rFonts w:cstheme="minorHAnsi"/>
                <w:sz w:val="12"/>
                <w:szCs w:val="14"/>
              </w:rPr>
              <w:t>Trabaja cooperativamente para lograr objetivos y metas.</w:t>
            </w:r>
          </w:p>
        </w:tc>
        <w:tc>
          <w:tcPr>
            <w:tcW w:w="2977" w:type="dxa"/>
          </w:tcPr>
          <w:p w14:paraId="57B684D4" w14:textId="77777777" w:rsidR="003C77C7" w:rsidRPr="00E05D38" w:rsidRDefault="003C77C7" w:rsidP="003C77C7">
            <w:pPr>
              <w:jc w:val="both"/>
              <w:rPr>
                <w:rFonts w:cstheme="minorHAnsi"/>
                <w:b/>
                <w:sz w:val="12"/>
                <w:szCs w:val="14"/>
              </w:rPr>
            </w:pPr>
            <w:r w:rsidRPr="00E05D38">
              <w:rPr>
                <w:rFonts w:cstheme="minorHAnsi"/>
                <w:sz w:val="12"/>
                <w:szCs w:val="14"/>
              </w:rPr>
              <w:t xml:space="preserve">Asume con responsabilidad su rol compartiendo información estrategias y recursos para el logro del objetivo común </w:t>
            </w:r>
          </w:p>
        </w:tc>
        <w:tc>
          <w:tcPr>
            <w:tcW w:w="2410" w:type="dxa"/>
          </w:tcPr>
          <w:p w14:paraId="1012940F" w14:textId="77777777" w:rsidR="003C77C7" w:rsidRPr="00E05D38" w:rsidRDefault="003C77C7" w:rsidP="003C77C7">
            <w:pPr>
              <w:jc w:val="both"/>
              <w:rPr>
                <w:rFonts w:cstheme="minorHAnsi"/>
                <w:sz w:val="12"/>
                <w:szCs w:val="14"/>
              </w:rPr>
            </w:pPr>
            <w:r w:rsidRPr="00E05D38">
              <w:rPr>
                <w:rFonts w:cstheme="minorHAnsi"/>
                <w:sz w:val="12"/>
                <w:szCs w:val="14"/>
              </w:rPr>
              <w:t>Trabajo en equipo delegando funciones.</w:t>
            </w:r>
          </w:p>
        </w:tc>
        <w:tc>
          <w:tcPr>
            <w:tcW w:w="2835" w:type="dxa"/>
            <w:vAlign w:val="center"/>
          </w:tcPr>
          <w:p w14:paraId="33C6C22A" w14:textId="575C634D" w:rsidR="003C77C7" w:rsidRPr="00E05D38" w:rsidRDefault="003C77C7" w:rsidP="009D4134">
            <w:pPr>
              <w:pStyle w:val="Prrafodelista"/>
              <w:ind w:left="173"/>
              <w:rPr>
                <w:rFonts w:cstheme="minorHAnsi"/>
                <w:bCs/>
                <w:color w:val="000000"/>
                <w:sz w:val="12"/>
                <w:szCs w:val="14"/>
              </w:rPr>
            </w:pPr>
            <w:r w:rsidRPr="00E05D38">
              <w:rPr>
                <w:rFonts w:cstheme="minorHAnsi"/>
                <w:bCs/>
                <w:color w:val="000000"/>
                <w:sz w:val="12"/>
                <w:szCs w:val="14"/>
              </w:rPr>
              <w:t>Planifica las actividades de su equipo en un clima de diálogo y respeto hacia las ideas y opiniones de los demás</w:t>
            </w:r>
          </w:p>
        </w:tc>
        <w:tc>
          <w:tcPr>
            <w:tcW w:w="1276" w:type="dxa"/>
            <w:vMerge/>
          </w:tcPr>
          <w:p w14:paraId="6B13A05E" w14:textId="77777777" w:rsidR="003C77C7" w:rsidRPr="00AD522F" w:rsidRDefault="003C77C7" w:rsidP="003C77C7">
            <w:pPr>
              <w:pStyle w:val="Prrafodelista"/>
              <w:numPr>
                <w:ilvl w:val="0"/>
                <w:numId w:val="10"/>
              </w:numPr>
              <w:ind w:left="173" w:hanging="173"/>
              <w:rPr>
                <w:rFonts w:cstheme="minorHAnsi"/>
                <w:bCs/>
                <w:color w:val="000000"/>
                <w:sz w:val="14"/>
                <w:szCs w:val="16"/>
              </w:rPr>
            </w:pPr>
          </w:p>
        </w:tc>
      </w:tr>
      <w:tr w:rsidR="003C77C7" w:rsidRPr="00943124" w14:paraId="4D040E93" w14:textId="49E234A4" w:rsidTr="003C77C7">
        <w:tc>
          <w:tcPr>
            <w:tcW w:w="10774" w:type="dxa"/>
            <w:gridSpan w:val="5"/>
            <w:shd w:val="clear" w:color="auto" w:fill="D9E2F3" w:themeFill="accent1" w:themeFillTint="33"/>
          </w:tcPr>
          <w:p w14:paraId="44E62AC8" w14:textId="5A42B00C" w:rsidR="003C77C7" w:rsidRPr="00AD522F" w:rsidRDefault="003C77C7" w:rsidP="003C77C7">
            <w:pPr>
              <w:pStyle w:val="Prrafodelista"/>
              <w:ind w:left="173"/>
              <w:jc w:val="center"/>
              <w:rPr>
                <w:rFonts w:cstheme="minorHAnsi"/>
                <w:b/>
                <w:bCs/>
                <w:color w:val="000000"/>
                <w:sz w:val="14"/>
                <w:szCs w:val="16"/>
              </w:rPr>
            </w:pPr>
            <w:r w:rsidRPr="00AD522F">
              <w:rPr>
                <w:rFonts w:cstheme="minorHAnsi"/>
                <w:b/>
                <w:bCs/>
                <w:color w:val="000000"/>
                <w:sz w:val="14"/>
                <w:szCs w:val="16"/>
              </w:rPr>
              <w:t>PLANIFICACIÓN TRANSVERSAL</w:t>
            </w:r>
          </w:p>
        </w:tc>
        <w:tc>
          <w:tcPr>
            <w:tcW w:w="7169" w:type="dxa"/>
          </w:tcPr>
          <w:p w14:paraId="060A5D56" w14:textId="77777777" w:rsidR="003C77C7" w:rsidRPr="00943124" w:rsidRDefault="003C77C7" w:rsidP="003C77C7"/>
        </w:tc>
        <w:tc>
          <w:tcPr>
            <w:tcW w:w="7169" w:type="dxa"/>
          </w:tcPr>
          <w:p w14:paraId="56AB52FB" w14:textId="77777777" w:rsidR="003C77C7" w:rsidRPr="00943124" w:rsidRDefault="003C77C7" w:rsidP="003C77C7"/>
        </w:tc>
        <w:tc>
          <w:tcPr>
            <w:tcW w:w="7169" w:type="dxa"/>
            <w:vAlign w:val="center"/>
          </w:tcPr>
          <w:p w14:paraId="059B3D81" w14:textId="2F933AEE" w:rsidR="003C77C7" w:rsidRPr="00943124" w:rsidRDefault="003C77C7" w:rsidP="003C77C7">
            <w:r w:rsidRPr="0041103B">
              <w:rPr>
                <w:rFonts w:ascii="Arial Narrow" w:hAnsi="Arial Narrow"/>
                <w:sz w:val="20"/>
                <w:szCs w:val="20"/>
              </w:rPr>
              <w:t xml:space="preserve">Ficha de </w:t>
            </w:r>
            <w:r>
              <w:rPr>
                <w:rFonts w:ascii="Arial Narrow" w:hAnsi="Arial Narrow"/>
                <w:sz w:val="20"/>
                <w:szCs w:val="20"/>
              </w:rPr>
              <w:t>autoevaluación</w:t>
            </w:r>
          </w:p>
        </w:tc>
      </w:tr>
      <w:tr w:rsidR="003C77C7" w:rsidRPr="00943124" w14:paraId="24D08D89" w14:textId="77777777" w:rsidTr="009D4134">
        <w:trPr>
          <w:gridAfter w:val="3"/>
          <w:wAfter w:w="21507" w:type="dxa"/>
          <w:trHeight w:val="305"/>
        </w:trPr>
        <w:tc>
          <w:tcPr>
            <w:tcW w:w="1276" w:type="dxa"/>
            <w:vMerge w:val="restart"/>
          </w:tcPr>
          <w:p w14:paraId="16F3D825" w14:textId="77777777" w:rsidR="003C77C7" w:rsidRPr="00AD522F" w:rsidRDefault="003C77C7" w:rsidP="003C77C7">
            <w:pPr>
              <w:rPr>
                <w:rFonts w:cstheme="minorHAnsi"/>
                <w:b/>
                <w:sz w:val="14"/>
                <w:szCs w:val="16"/>
              </w:rPr>
            </w:pPr>
          </w:p>
          <w:p w14:paraId="23B7C6A7" w14:textId="77777777" w:rsidR="003C77C7" w:rsidRPr="00AD522F" w:rsidRDefault="003C77C7" w:rsidP="003C77C7">
            <w:pPr>
              <w:jc w:val="center"/>
              <w:rPr>
                <w:rFonts w:cstheme="minorHAnsi"/>
                <w:b/>
                <w:sz w:val="14"/>
                <w:szCs w:val="16"/>
              </w:rPr>
            </w:pPr>
            <w:r w:rsidRPr="00AD522F">
              <w:rPr>
                <w:rFonts w:cstheme="minorHAnsi"/>
                <w:b/>
                <w:sz w:val="14"/>
                <w:szCs w:val="16"/>
              </w:rPr>
              <w:t>COMPETENCIA TRANSVERSAL</w:t>
            </w:r>
          </w:p>
        </w:tc>
        <w:tc>
          <w:tcPr>
            <w:tcW w:w="2977" w:type="dxa"/>
          </w:tcPr>
          <w:p w14:paraId="5C4CCBE2" w14:textId="77777777" w:rsidR="003C77C7" w:rsidRPr="00AD522F" w:rsidRDefault="003C77C7" w:rsidP="003C77C7">
            <w:pPr>
              <w:pStyle w:val="Prrafodelista"/>
              <w:numPr>
                <w:ilvl w:val="0"/>
                <w:numId w:val="11"/>
              </w:numPr>
              <w:ind w:left="177" w:hanging="284"/>
              <w:jc w:val="both"/>
              <w:rPr>
                <w:rFonts w:eastAsia="Calibri" w:cstheme="minorHAnsi"/>
                <w:sz w:val="14"/>
                <w:szCs w:val="16"/>
              </w:rPr>
            </w:pPr>
            <w:r w:rsidRPr="00AD522F">
              <w:rPr>
                <w:rFonts w:eastAsia="Calibri" w:cstheme="minorHAnsi"/>
                <w:sz w:val="14"/>
                <w:szCs w:val="16"/>
              </w:rPr>
              <w:t xml:space="preserve">Se desenvuelve en entornos virtuales generados por las TIC´ </w:t>
            </w:r>
          </w:p>
        </w:tc>
        <w:tc>
          <w:tcPr>
            <w:tcW w:w="2410" w:type="dxa"/>
            <w:vMerge w:val="restart"/>
          </w:tcPr>
          <w:p w14:paraId="0936876E" w14:textId="77777777" w:rsidR="003C77C7" w:rsidRPr="00AD522F" w:rsidRDefault="003C77C7" w:rsidP="003C77C7">
            <w:pPr>
              <w:ind w:left="30"/>
              <w:jc w:val="center"/>
              <w:rPr>
                <w:rFonts w:cstheme="minorHAnsi"/>
                <w:b/>
                <w:sz w:val="14"/>
                <w:szCs w:val="16"/>
              </w:rPr>
            </w:pPr>
          </w:p>
          <w:p w14:paraId="0BF630C6" w14:textId="77777777" w:rsidR="003C77C7" w:rsidRPr="00AD522F" w:rsidRDefault="003C77C7" w:rsidP="003C77C7">
            <w:pPr>
              <w:rPr>
                <w:rFonts w:cstheme="minorHAnsi"/>
                <w:b/>
                <w:sz w:val="14"/>
                <w:szCs w:val="16"/>
              </w:rPr>
            </w:pPr>
          </w:p>
          <w:p w14:paraId="7EB9DD0A" w14:textId="77777777" w:rsidR="003C77C7" w:rsidRPr="00AD522F" w:rsidRDefault="003C77C7" w:rsidP="003C77C7">
            <w:pPr>
              <w:ind w:left="30"/>
              <w:jc w:val="center"/>
              <w:rPr>
                <w:rFonts w:cstheme="minorHAnsi"/>
                <w:b/>
                <w:sz w:val="14"/>
                <w:szCs w:val="16"/>
              </w:rPr>
            </w:pPr>
            <w:r w:rsidRPr="00AD522F">
              <w:rPr>
                <w:rFonts w:cstheme="minorHAnsi"/>
                <w:b/>
                <w:sz w:val="14"/>
                <w:szCs w:val="16"/>
              </w:rPr>
              <w:t>CAPACIDADES</w:t>
            </w:r>
          </w:p>
        </w:tc>
        <w:tc>
          <w:tcPr>
            <w:tcW w:w="4111" w:type="dxa"/>
            <w:gridSpan w:val="2"/>
          </w:tcPr>
          <w:p w14:paraId="3B61C2EB" w14:textId="77777777" w:rsidR="003C77C7" w:rsidRPr="00AD522F" w:rsidRDefault="003C77C7" w:rsidP="003C77C7">
            <w:pPr>
              <w:pStyle w:val="Prrafodelista"/>
              <w:numPr>
                <w:ilvl w:val="0"/>
                <w:numId w:val="10"/>
              </w:numPr>
              <w:ind w:left="173" w:hanging="173"/>
              <w:rPr>
                <w:rFonts w:cstheme="minorHAnsi"/>
                <w:bCs/>
                <w:color w:val="000000"/>
                <w:sz w:val="14"/>
                <w:szCs w:val="16"/>
              </w:rPr>
            </w:pPr>
            <w:r w:rsidRPr="00AD522F">
              <w:rPr>
                <w:rFonts w:eastAsia="Calibri" w:cstheme="minorHAnsi"/>
                <w:sz w:val="14"/>
                <w:szCs w:val="16"/>
              </w:rPr>
              <w:t xml:space="preserve">Personaliza y Gestiona entornos virtuales. </w:t>
            </w:r>
          </w:p>
          <w:p w14:paraId="307F75A2" w14:textId="77777777" w:rsidR="003C77C7" w:rsidRPr="00AD522F" w:rsidRDefault="003C77C7" w:rsidP="003C77C7">
            <w:pPr>
              <w:pStyle w:val="Prrafodelista"/>
              <w:numPr>
                <w:ilvl w:val="0"/>
                <w:numId w:val="10"/>
              </w:numPr>
              <w:ind w:left="173" w:hanging="173"/>
              <w:rPr>
                <w:rFonts w:cstheme="minorHAnsi"/>
                <w:bCs/>
                <w:color w:val="000000"/>
                <w:sz w:val="14"/>
                <w:szCs w:val="16"/>
              </w:rPr>
            </w:pPr>
            <w:r w:rsidRPr="00AD522F">
              <w:rPr>
                <w:rFonts w:eastAsia="Calibri" w:cstheme="minorHAnsi"/>
                <w:sz w:val="14"/>
                <w:szCs w:val="16"/>
              </w:rPr>
              <w:t>Interactúa en entornos virtuales.</w:t>
            </w:r>
          </w:p>
        </w:tc>
      </w:tr>
      <w:tr w:rsidR="003C77C7" w:rsidRPr="00943124" w14:paraId="6E0022DF" w14:textId="77777777" w:rsidTr="009B2F3B">
        <w:trPr>
          <w:gridAfter w:val="3"/>
          <w:wAfter w:w="21507" w:type="dxa"/>
          <w:trHeight w:val="339"/>
        </w:trPr>
        <w:tc>
          <w:tcPr>
            <w:tcW w:w="1276" w:type="dxa"/>
            <w:vMerge/>
          </w:tcPr>
          <w:p w14:paraId="6FD297C2" w14:textId="77777777" w:rsidR="003C77C7" w:rsidRPr="00AD522F" w:rsidRDefault="003C77C7" w:rsidP="003C77C7">
            <w:pPr>
              <w:rPr>
                <w:rFonts w:cstheme="minorHAnsi"/>
                <w:b/>
                <w:sz w:val="14"/>
                <w:szCs w:val="16"/>
              </w:rPr>
            </w:pPr>
          </w:p>
        </w:tc>
        <w:tc>
          <w:tcPr>
            <w:tcW w:w="2977" w:type="dxa"/>
          </w:tcPr>
          <w:p w14:paraId="7D14E941" w14:textId="77777777" w:rsidR="003C77C7" w:rsidRPr="00AD522F" w:rsidRDefault="003C77C7" w:rsidP="003C77C7">
            <w:pPr>
              <w:pStyle w:val="Prrafodelista"/>
              <w:numPr>
                <w:ilvl w:val="0"/>
                <w:numId w:val="11"/>
              </w:numPr>
              <w:ind w:left="177" w:hanging="284"/>
              <w:jc w:val="both"/>
              <w:rPr>
                <w:rFonts w:eastAsia="Calibri" w:cstheme="minorHAnsi"/>
                <w:sz w:val="14"/>
                <w:szCs w:val="16"/>
              </w:rPr>
            </w:pPr>
            <w:r w:rsidRPr="00AD522F">
              <w:rPr>
                <w:rFonts w:cstheme="minorHAnsi"/>
                <w:sz w:val="14"/>
                <w:szCs w:val="16"/>
              </w:rPr>
              <w:t>Gestiona su aprendizaje de manera autónoma</w:t>
            </w:r>
          </w:p>
        </w:tc>
        <w:tc>
          <w:tcPr>
            <w:tcW w:w="2410" w:type="dxa"/>
            <w:vMerge/>
          </w:tcPr>
          <w:p w14:paraId="26456584" w14:textId="77777777" w:rsidR="003C77C7" w:rsidRPr="00AD522F" w:rsidRDefault="003C77C7" w:rsidP="003C77C7">
            <w:pPr>
              <w:ind w:left="30"/>
              <w:jc w:val="center"/>
              <w:rPr>
                <w:rFonts w:cstheme="minorHAnsi"/>
                <w:b/>
                <w:sz w:val="14"/>
                <w:szCs w:val="16"/>
              </w:rPr>
            </w:pPr>
          </w:p>
        </w:tc>
        <w:tc>
          <w:tcPr>
            <w:tcW w:w="4111" w:type="dxa"/>
            <w:gridSpan w:val="2"/>
          </w:tcPr>
          <w:p w14:paraId="6D1C33E7" w14:textId="3F9DB394" w:rsidR="003C77C7" w:rsidRPr="00AD522F" w:rsidRDefault="003C77C7" w:rsidP="009B2F3B">
            <w:pPr>
              <w:pStyle w:val="Prrafodelista"/>
              <w:numPr>
                <w:ilvl w:val="0"/>
                <w:numId w:val="11"/>
              </w:numPr>
              <w:ind w:left="174" w:hanging="141"/>
              <w:jc w:val="both"/>
              <w:rPr>
                <w:rFonts w:eastAsia="Calibri" w:cstheme="minorHAnsi"/>
                <w:sz w:val="14"/>
                <w:szCs w:val="16"/>
              </w:rPr>
            </w:pPr>
            <w:r w:rsidRPr="00AD522F">
              <w:rPr>
                <w:rFonts w:eastAsia="Calibri" w:cstheme="minorHAnsi"/>
                <w:sz w:val="14"/>
                <w:szCs w:val="16"/>
              </w:rPr>
              <w:t>Organiza acciones estratégicas para alcanzar metas.</w:t>
            </w:r>
          </w:p>
        </w:tc>
      </w:tr>
      <w:tr w:rsidR="003C77C7" w:rsidRPr="00943124" w14:paraId="67B36DEA" w14:textId="77777777" w:rsidTr="003C77C7">
        <w:trPr>
          <w:gridAfter w:val="3"/>
          <w:wAfter w:w="21507" w:type="dxa"/>
        </w:trPr>
        <w:tc>
          <w:tcPr>
            <w:tcW w:w="1276" w:type="dxa"/>
          </w:tcPr>
          <w:p w14:paraId="1646ABE4" w14:textId="77777777" w:rsidR="003C77C7" w:rsidRPr="00AD522F" w:rsidRDefault="003C77C7" w:rsidP="003C77C7">
            <w:pPr>
              <w:jc w:val="center"/>
              <w:rPr>
                <w:rFonts w:cstheme="minorHAnsi"/>
                <w:b/>
                <w:sz w:val="14"/>
                <w:szCs w:val="16"/>
              </w:rPr>
            </w:pPr>
            <w:r w:rsidRPr="00AD522F">
              <w:rPr>
                <w:rFonts w:cstheme="minorHAnsi"/>
                <w:b/>
                <w:sz w:val="14"/>
                <w:szCs w:val="16"/>
              </w:rPr>
              <w:t>ENFOQUE TRANSVERSAL</w:t>
            </w:r>
          </w:p>
        </w:tc>
        <w:tc>
          <w:tcPr>
            <w:tcW w:w="2977" w:type="dxa"/>
          </w:tcPr>
          <w:p w14:paraId="303D0C71" w14:textId="77777777" w:rsidR="003C77C7" w:rsidRPr="00AD522F" w:rsidRDefault="003C77C7" w:rsidP="003C7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14"/>
                <w:szCs w:val="16"/>
              </w:rPr>
            </w:pPr>
            <w:r w:rsidRPr="00AD522F">
              <w:rPr>
                <w:rFonts w:eastAsia="Calibri" w:cstheme="minorHAnsi"/>
                <w:color w:val="000000"/>
                <w:sz w:val="14"/>
                <w:szCs w:val="16"/>
              </w:rPr>
              <w:t>Enfoque de orientación al bien común.</w:t>
            </w:r>
          </w:p>
        </w:tc>
        <w:tc>
          <w:tcPr>
            <w:tcW w:w="2410" w:type="dxa"/>
          </w:tcPr>
          <w:p w14:paraId="311310E3" w14:textId="77777777" w:rsidR="003C77C7" w:rsidRPr="00AD522F" w:rsidRDefault="003C77C7" w:rsidP="003C77C7">
            <w:pPr>
              <w:ind w:left="30"/>
              <w:jc w:val="center"/>
              <w:rPr>
                <w:rFonts w:cstheme="minorHAnsi"/>
                <w:b/>
                <w:sz w:val="14"/>
                <w:szCs w:val="16"/>
              </w:rPr>
            </w:pPr>
          </w:p>
          <w:p w14:paraId="437B9308" w14:textId="77777777" w:rsidR="003C77C7" w:rsidRPr="00AD522F" w:rsidRDefault="003C77C7" w:rsidP="003C77C7">
            <w:pPr>
              <w:ind w:left="30"/>
              <w:jc w:val="center"/>
              <w:rPr>
                <w:rFonts w:cstheme="minorHAnsi"/>
                <w:b/>
                <w:sz w:val="14"/>
                <w:szCs w:val="16"/>
              </w:rPr>
            </w:pPr>
            <w:r w:rsidRPr="00AD522F">
              <w:rPr>
                <w:rFonts w:cstheme="minorHAnsi"/>
                <w:b/>
                <w:sz w:val="14"/>
                <w:szCs w:val="16"/>
              </w:rPr>
              <w:t>VALORES</w:t>
            </w:r>
          </w:p>
        </w:tc>
        <w:tc>
          <w:tcPr>
            <w:tcW w:w="4111" w:type="dxa"/>
            <w:gridSpan w:val="2"/>
          </w:tcPr>
          <w:p w14:paraId="76C46714" w14:textId="77777777" w:rsidR="003C77C7" w:rsidRPr="00AD522F" w:rsidRDefault="003C77C7" w:rsidP="009D4134">
            <w:pPr>
              <w:pStyle w:val="Sinespaciado"/>
              <w:numPr>
                <w:ilvl w:val="0"/>
                <w:numId w:val="11"/>
              </w:numPr>
              <w:ind w:left="174" w:hanging="174"/>
              <w:jc w:val="both"/>
              <w:rPr>
                <w:rFonts w:eastAsia="Calibri" w:cstheme="minorHAnsi"/>
                <w:sz w:val="14"/>
                <w:szCs w:val="16"/>
              </w:rPr>
            </w:pPr>
            <w:r w:rsidRPr="00AD522F">
              <w:rPr>
                <w:rFonts w:cstheme="minorHAnsi"/>
                <w:sz w:val="14"/>
                <w:szCs w:val="16"/>
              </w:rPr>
              <w:t xml:space="preserve">Comparten recursos, materiales, instalaciones, conocimientos, con sentido de </w:t>
            </w:r>
            <w:r w:rsidRPr="00AD522F">
              <w:rPr>
                <w:rFonts w:cstheme="minorHAnsi"/>
                <w:b/>
                <w:sz w:val="14"/>
                <w:szCs w:val="16"/>
              </w:rPr>
              <w:t>equidad y justicia</w:t>
            </w:r>
            <w:r w:rsidRPr="00AD522F">
              <w:rPr>
                <w:rFonts w:cstheme="minorHAnsi"/>
                <w:sz w:val="14"/>
                <w:szCs w:val="16"/>
              </w:rPr>
              <w:t>.</w:t>
            </w:r>
          </w:p>
        </w:tc>
      </w:tr>
    </w:tbl>
    <w:tbl>
      <w:tblPr>
        <w:tblStyle w:val="Tablacontema"/>
        <w:tblW w:w="1077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0774"/>
      </w:tblGrid>
      <w:tr w:rsidR="00E209DB" w:rsidRPr="00B7488E" w14:paraId="4F7FA3EF" w14:textId="77777777" w:rsidTr="0012693F">
        <w:tc>
          <w:tcPr>
            <w:tcW w:w="10774" w:type="dxa"/>
            <w:shd w:val="clear" w:color="auto" w:fill="D9E2F3" w:themeFill="accent1" w:themeFillTint="33"/>
          </w:tcPr>
          <w:p w14:paraId="698C8964" w14:textId="064458E3" w:rsidR="00E209DB" w:rsidRPr="009B2F3B" w:rsidRDefault="00AB06CD" w:rsidP="00BD0682">
            <w:pPr>
              <w:spacing w:after="0"/>
              <w:jc w:val="both"/>
              <w:rPr>
                <w:rFonts w:cstheme="minorHAnsi"/>
                <w:sz w:val="16"/>
                <w:szCs w:val="20"/>
              </w:rPr>
            </w:pPr>
            <w:r w:rsidRPr="009B2F3B">
              <w:rPr>
                <w:rFonts w:cstheme="minorHAnsi"/>
                <w:sz w:val="16"/>
                <w:szCs w:val="20"/>
              </w:rPr>
              <w:t>IV. SECUENCIA DIDACTICA</w:t>
            </w:r>
            <w:r w:rsidR="00042ABA" w:rsidRPr="009B2F3B">
              <w:rPr>
                <w:rFonts w:cstheme="minorHAnsi"/>
                <w:sz w:val="16"/>
                <w:szCs w:val="20"/>
              </w:rPr>
              <w:t xml:space="preserve"> INICIO: ACTIVIDADES PERMANENTES</w:t>
            </w:r>
          </w:p>
        </w:tc>
      </w:tr>
      <w:tr w:rsidR="00212AF6" w:rsidRPr="00B7488E" w14:paraId="695877CA" w14:textId="77777777" w:rsidTr="00E209DB">
        <w:tc>
          <w:tcPr>
            <w:tcW w:w="10774" w:type="dxa"/>
          </w:tcPr>
          <w:p w14:paraId="6856B30E" w14:textId="10C7DB3B" w:rsidR="00B044EF" w:rsidRPr="00E05D38" w:rsidRDefault="00212AF6" w:rsidP="00E05D38">
            <w:pPr>
              <w:spacing w:after="0"/>
              <w:jc w:val="both"/>
              <w:rPr>
                <w:rFonts w:cstheme="minorHAnsi"/>
                <w:sz w:val="14"/>
                <w:szCs w:val="18"/>
              </w:rPr>
            </w:pPr>
            <w:r w:rsidRPr="00E05D38">
              <w:rPr>
                <w:rFonts w:cstheme="minorHAnsi"/>
                <w:sz w:val="14"/>
                <w:szCs w:val="18"/>
              </w:rPr>
              <w:t>Propósito de Aprendizaje</w:t>
            </w:r>
            <w:r w:rsidR="00B044EF" w:rsidRPr="00E05D38">
              <w:rPr>
                <w:rFonts w:cstheme="minorHAnsi"/>
                <w:sz w:val="14"/>
                <w:szCs w:val="18"/>
              </w:rPr>
              <w:t xml:space="preserve"> </w:t>
            </w:r>
            <w:r w:rsidR="008F60F8" w:rsidRPr="00E05D38">
              <w:rPr>
                <w:rFonts w:cstheme="minorHAnsi"/>
                <w:sz w:val="14"/>
                <w:szCs w:val="18"/>
              </w:rPr>
              <w:t>conocer e</w:t>
            </w:r>
            <w:r w:rsidR="00446CDC" w:rsidRPr="00E05D38">
              <w:rPr>
                <w:rFonts w:cstheme="minorHAnsi"/>
                <w:sz w:val="14"/>
                <w:szCs w:val="18"/>
              </w:rPr>
              <w:t>l mercado y los factores que afectan la demanda</w:t>
            </w:r>
            <w:r w:rsidR="008F60F8" w:rsidRPr="00E05D38">
              <w:rPr>
                <w:rFonts w:cstheme="minorHAnsi"/>
                <w:sz w:val="14"/>
                <w:szCs w:val="18"/>
              </w:rPr>
              <w:t>.</w:t>
            </w:r>
          </w:p>
          <w:p w14:paraId="50515237" w14:textId="6CD21E38" w:rsidR="00977586" w:rsidRPr="00E05D38" w:rsidRDefault="00B044EF" w:rsidP="00E05D38">
            <w:pPr>
              <w:spacing w:after="0"/>
              <w:jc w:val="both"/>
              <w:rPr>
                <w:rFonts w:cstheme="minorHAnsi"/>
                <w:sz w:val="14"/>
                <w:szCs w:val="18"/>
              </w:rPr>
            </w:pPr>
            <w:r w:rsidRPr="00E05D38">
              <w:rPr>
                <w:rFonts w:cstheme="minorHAnsi"/>
                <w:sz w:val="14"/>
                <w:szCs w:val="18"/>
              </w:rPr>
              <w:t xml:space="preserve">Presentación del tema: </w:t>
            </w:r>
            <w:r w:rsidR="009B2F3B" w:rsidRPr="00E05D38">
              <w:rPr>
                <w:rFonts w:cstheme="minorHAnsi"/>
                <w:sz w:val="14"/>
                <w:szCs w:val="18"/>
              </w:rPr>
              <w:t>El</w:t>
            </w:r>
            <w:r w:rsidR="00446CDC" w:rsidRPr="00E05D38">
              <w:rPr>
                <w:rFonts w:cstheme="minorHAnsi"/>
                <w:sz w:val="14"/>
                <w:szCs w:val="18"/>
              </w:rPr>
              <w:t xml:space="preserve"> funcionamiento del mercado</w:t>
            </w:r>
          </w:p>
          <w:p w14:paraId="716DCEC9" w14:textId="3DC32F48" w:rsidR="005D2596" w:rsidRPr="00E05D38" w:rsidRDefault="009B2F3B" w:rsidP="00E05D38">
            <w:pPr>
              <w:spacing w:after="0"/>
              <w:jc w:val="both"/>
              <w:rPr>
                <w:rFonts w:cstheme="minorHAnsi"/>
                <w:sz w:val="14"/>
                <w:szCs w:val="18"/>
              </w:rPr>
            </w:pPr>
            <w:r w:rsidRPr="00E05D38">
              <w:rPr>
                <w:rFonts w:cstheme="minorHAnsi"/>
                <w:sz w:val="14"/>
                <w:szCs w:val="18"/>
              </w:rPr>
              <w:t xml:space="preserve">Situación: </w:t>
            </w:r>
            <w:r w:rsidR="006918C6" w:rsidRPr="00E05D38">
              <w:rPr>
                <w:rFonts w:cstheme="minorHAnsi"/>
                <w:sz w:val="14"/>
                <w:szCs w:val="18"/>
              </w:rPr>
              <w:t>Los consumidores peruanos han visto afectado su bolsillo tras el aumento progresivo del precio del ajo este año. Sin embargo, el pasado 5 de agosto se registró una repentina alza de S/10 por el kilo que se vende en mercados minoristas de Lima, pasando de estar a S/31,05 el viernes 2 a de agosto a S/41,42 el pasado lunes. Esto alertó a las amas de casa, quienes usan esta verdura para preparar diversos platillos o comidas tradicionales para su familia.</w:t>
            </w:r>
          </w:p>
          <w:p w14:paraId="7F36834F" w14:textId="7F19687E" w:rsidR="009D4134" w:rsidRPr="00E05D38" w:rsidRDefault="00212AF6" w:rsidP="00E05D38">
            <w:pPr>
              <w:spacing w:after="0"/>
              <w:jc w:val="both"/>
              <w:rPr>
                <w:rFonts w:cstheme="minorHAnsi"/>
                <w:sz w:val="14"/>
                <w:szCs w:val="18"/>
              </w:rPr>
            </w:pPr>
            <w:r w:rsidRPr="00E05D38">
              <w:rPr>
                <w:rFonts w:cstheme="minorHAnsi"/>
                <w:sz w:val="14"/>
                <w:szCs w:val="18"/>
              </w:rPr>
              <w:t>RECOPILACIÓN DE SABERES PREVIOS: Los estudiantes responden a las siguientes preguntas mediante la lluvia de ideas</w:t>
            </w:r>
            <w:r w:rsidR="0065298F" w:rsidRPr="00E05D38">
              <w:rPr>
                <w:rFonts w:cstheme="minorHAnsi"/>
                <w:sz w:val="14"/>
                <w:szCs w:val="18"/>
              </w:rPr>
              <w:t xml:space="preserve">: </w:t>
            </w:r>
            <w:r w:rsidR="006918C6" w:rsidRPr="00E05D38">
              <w:rPr>
                <w:rFonts w:cstheme="minorHAnsi"/>
                <w:sz w:val="14"/>
                <w:szCs w:val="18"/>
              </w:rPr>
              <w:t xml:space="preserve">¿Por qué ha subido el ajo en Arequipa? </w:t>
            </w:r>
          </w:p>
        </w:tc>
      </w:tr>
      <w:tr w:rsidR="00212AF6" w:rsidRPr="00B7488E" w14:paraId="3410DBAF" w14:textId="77777777" w:rsidTr="0012693F">
        <w:tc>
          <w:tcPr>
            <w:tcW w:w="10774" w:type="dxa"/>
            <w:shd w:val="clear" w:color="auto" w:fill="D9E2F3" w:themeFill="accent1" w:themeFillTint="33"/>
          </w:tcPr>
          <w:p w14:paraId="01F87799" w14:textId="77777777" w:rsidR="00212AF6" w:rsidRPr="00E05D38" w:rsidRDefault="00212AF6" w:rsidP="00E05D38">
            <w:pPr>
              <w:spacing w:after="0"/>
              <w:jc w:val="both"/>
              <w:rPr>
                <w:rFonts w:cstheme="minorHAnsi"/>
                <w:sz w:val="14"/>
                <w:szCs w:val="18"/>
              </w:rPr>
            </w:pPr>
            <w:r w:rsidRPr="00E05D38">
              <w:rPr>
                <w:rFonts w:cstheme="minorHAnsi"/>
                <w:sz w:val="14"/>
                <w:szCs w:val="18"/>
              </w:rPr>
              <w:t xml:space="preserve">Desarrollo: </w:t>
            </w:r>
            <w:r w:rsidRPr="00E05D38">
              <w:rPr>
                <w:rFonts w:cstheme="minorHAnsi"/>
                <w:sz w:val="14"/>
                <w:szCs w:val="18"/>
              </w:rPr>
              <w:tab/>
            </w:r>
          </w:p>
        </w:tc>
      </w:tr>
      <w:tr w:rsidR="00212AF6" w:rsidRPr="00B7488E" w14:paraId="0C1B0D8C" w14:textId="77777777" w:rsidTr="00E209DB">
        <w:trPr>
          <w:trHeight w:val="937"/>
        </w:trPr>
        <w:tc>
          <w:tcPr>
            <w:tcW w:w="10774" w:type="dxa"/>
          </w:tcPr>
          <w:p w14:paraId="14112056" w14:textId="4330ACA0" w:rsidR="006918C6" w:rsidRPr="00E05D38" w:rsidRDefault="00DC3B3E" w:rsidP="00E05D38">
            <w:pPr>
              <w:pStyle w:val="Prrafodelista"/>
              <w:numPr>
                <w:ilvl w:val="0"/>
                <w:numId w:val="24"/>
              </w:numPr>
              <w:spacing w:after="0"/>
              <w:ind w:left="173" w:hanging="173"/>
              <w:jc w:val="both"/>
              <w:rPr>
                <w:rFonts w:cstheme="minorHAnsi"/>
                <w:sz w:val="14"/>
                <w:szCs w:val="18"/>
              </w:rPr>
            </w:pPr>
            <w:r>
              <w:rPr>
                <w:rFonts w:cstheme="minorHAnsi"/>
                <w:noProof/>
                <w:sz w:val="14"/>
                <w:szCs w:val="18"/>
              </w:rPr>
              <w:drawing>
                <wp:anchor distT="0" distB="0" distL="114300" distR="114300" simplePos="0" relativeHeight="251658240" behindDoc="0" locked="0" layoutInCell="1" allowOverlap="1" wp14:anchorId="1DD07601" wp14:editId="27981D66">
                  <wp:simplePos x="0" y="0"/>
                  <wp:positionH relativeFrom="column">
                    <wp:posOffset>5014595</wp:posOffset>
                  </wp:positionH>
                  <wp:positionV relativeFrom="paragraph">
                    <wp:posOffset>0</wp:posOffset>
                  </wp:positionV>
                  <wp:extent cx="1710690" cy="948055"/>
                  <wp:effectExtent l="0" t="0" r="3810" b="4445"/>
                  <wp:wrapSquare wrapText="bothSides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0690" cy="9480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12AF6" w:rsidRPr="00E05D38">
              <w:rPr>
                <w:rFonts w:cstheme="minorHAnsi"/>
                <w:sz w:val="14"/>
                <w:szCs w:val="18"/>
              </w:rPr>
              <w:t>PROCES</w:t>
            </w:r>
            <w:r w:rsidR="00B044EF" w:rsidRPr="00E05D38">
              <w:rPr>
                <w:rFonts w:cstheme="minorHAnsi"/>
                <w:sz w:val="14"/>
                <w:szCs w:val="18"/>
              </w:rPr>
              <w:t>O (</w:t>
            </w:r>
            <w:r w:rsidR="00330F5C" w:rsidRPr="00E05D38">
              <w:rPr>
                <w:rFonts w:cstheme="minorHAnsi"/>
                <w:sz w:val="14"/>
                <w:szCs w:val="18"/>
              </w:rPr>
              <w:t>2</w:t>
            </w:r>
            <w:r w:rsidR="00B044EF" w:rsidRPr="00E05D38">
              <w:rPr>
                <w:rFonts w:cstheme="minorHAnsi"/>
                <w:sz w:val="14"/>
                <w:szCs w:val="18"/>
              </w:rPr>
              <w:t xml:space="preserve"> minutos):</w:t>
            </w:r>
            <w:r w:rsidR="00E05D38" w:rsidRPr="00E05D38">
              <w:rPr>
                <w:rFonts w:cstheme="minorHAnsi"/>
                <w:sz w:val="14"/>
                <w:szCs w:val="18"/>
              </w:rPr>
              <w:t xml:space="preserve"> </w:t>
            </w:r>
            <w:r w:rsidR="006918C6" w:rsidRPr="00E05D38">
              <w:rPr>
                <w:rFonts w:cstheme="minorHAnsi"/>
                <w:sz w:val="14"/>
                <w:szCs w:val="18"/>
              </w:rPr>
              <w:t xml:space="preserve">Introducción a la demanda y su importancia en el funcionamiento del mercado. Pregunta inicial: ¿Qué es el </w:t>
            </w:r>
            <w:r w:rsidR="005701BE" w:rsidRPr="00E05D38">
              <w:rPr>
                <w:rFonts w:cstheme="minorHAnsi"/>
                <w:sz w:val="14"/>
                <w:szCs w:val="18"/>
              </w:rPr>
              <w:t>mercado? ¿</w:t>
            </w:r>
            <w:r w:rsidR="006918C6" w:rsidRPr="00E05D38">
              <w:rPr>
                <w:rFonts w:cstheme="minorHAnsi"/>
                <w:sz w:val="14"/>
                <w:szCs w:val="18"/>
              </w:rPr>
              <w:t>Qué factores creen que podrían influir en las decisiones de compra de las personas?</w:t>
            </w:r>
          </w:p>
          <w:p w14:paraId="43B92306" w14:textId="3669243B" w:rsidR="00B044EF" w:rsidRPr="00E05D38" w:rsidRDefault="006551C0" w:rsidP="00E05D38">
            <w:pPr>
              <w:pStyle w:val="Prrafodelista"/>
              <w:numPr>
                <w:ilvl w:val="0"/>
                <w:numId w:val="24"/>
              </w:numPr>
              <w:spacing w:after="0"/>
              <w:ind w:left="173" w:hanging="173"/>
              <w:jc w:val="both"/>
              <w:rPr>
                <w:rFonts w:cstheme="minorHAnsi"/>
                <w:sz w:val="14"/>
                <w:szCs w:val="18"/>
              </w:rPr>
            </w:pPr>
            <w:r w:rsidRPr="00E05D38">
              <w:rPr>
                <w:rFonts w:cstheme="minorHAnsi"/>
                <w:sz w:val="14"/>
                <w:szCs w:val="18"/>
              </w:rPr>
              <w:t xml:space="preserve">Ejemplificación: Se mostrará un ejemplo </w:t>
            </w:r>
            <w:r w:rsidR="006918C6" w:rsidRPr="00E05D38">
              <w:rPr>
                <w:rFonts w:cstheme="minorHAnsi"/>
                <w:sz w:val="14"/>
                <w:szCs w:val="18"/>
              </w:rPr>
              <w:t>de</w:t>
            </w:r>
            <w:r w:rsidR="005701BE" w:rsidRPr="00E05D38">
              <w:rPr>
                <w:rFonts w:cstheme="minorHAnsi"/>
                <w:sz w:val="14"/>
                <w:szCs w:val="18"/>
              </w:rPr>
              <w:t xml:space="preserve"> la suba del ajo</w:t>
            </w:r>
          </w:p>
          <w:p w14:paraId="09079F67" w14:textId="047ADF61" w:rsidR="006918C6" w:rsidRPr="00E05D38" w:rsidRDefault="006918C6" w:rsidP="00E05D38">
            <w:pPr>
              <w:pStyle w:val="Prrafodelista"/>
              <w:numPr>
                <w:ilvl w:val="0"/>
                <w:numId w:val="24"/>
              </w:numPr>
              <w:spacing w:after="0"/>
              <w:ind w:left="173" w:hanging="173"/>
              <w:jc w:val="both"/>
              <w:rPr>
                <w:rFonts w:cstheme="minorHAnsi"/>
                <w:sz w:val="14"/>
                <w:szCs w:val="18"/>
              </w:rPr>
            </w:pPr>
            <w:r w:rsidRPr="006918C6">
              <w:rPr>
                <w:rFonts w:cstheme="minorHAnsi"/>
                <w:sz w:val="14"/>
                <w:szCs w:val="18"/>
              </w:rPr>
              <w:t>detallada de los factores que afectan la demanda, incluyendo el ingreso, precios de bienes relacionados, preferencias, expectativas, y número de compradores. Actividades de identificación y análisis de estos factores en distintos contextos</w:t>
            </w:r>
          </w:p>
          <w:p w14:paraId="65A0C7F5" w14:textId="17843C37" w:rsidR="006551C0" w:rsidRPr="00E05D38" w:rsidRDefault="006551C0" w:rsidP="00E05D38">
            <w:pPr>
              <w:pStyle w:val="Prrafodelista"/>
              <w:numPr>
                <w:ilvl w:val="0"/>
                <w:numId w:val="24"/>
              </w:numPr>
              <w:spacing w:after="0"/>
              <w:ind w:left="173" w:hanging="173"/>
              <w:jc w:val="both"/>
              <w:rPr>
                <w:rFonts w:cstheme="minorHAnsi"/>
                <w:sz w:val="14"/>
                <w:szCs w:val="18"/>
              </w:rPr>
            </w:pPr>
            <w:r w:rsidRPr="00E05D38">
              <w:rPr>
                <w:rFonts w:cstheme="minorHAnsi"/>
                <w:sz w:val="14"/>
                <w:szCs w:val="18"/>
              </w:rPr>
              <w:t xml:space="preserve">Elaboración del </w:t>
            </w:r>
            <w:r w:rsidR="00E43C99" w:rsidRPr="00E05D38">
              <w:rPr>
                <w:rFonts w:cstheme="minorHAnsi"/>
                <w:sz w:val="14"/>
                <w:szCs w:val="18"/>
              </w:rPr>
              <w:t>cuadro</w:t>
            </w:r>
            <w:r w:rsidRPr="00E05D38">
              <w:rPr>
                <w:rFonts w:cstheme="minorHAnsi"/>
                <w:sz w:val="14"/>
                <w:szCs w:val="18"/>
              </w:rPr>
              <w:t xml:space="preserve">: </w:t>
            </w:r>
            <w:r w:rsidR="006918C6" w:rsidRPr="00E05D38">
              <w:rPr>
                <w:rFonts w:cstheme="minorHAnsi"/>
                <w:sz w:val="14"/>
                <w:szCs w:val="18"/>
              </w:rPr>
              <w:t>Creación de mapas conceptuales que representen la relación entre los factores de demanda y su impacto en el mercado.</w:t>
            </w:r>
          </w:p>
          <w:p w14:paraId="2F8F1569" w14:textId="115DA596" w:rsidR="005701BE" w:rsidRPr="00E05D38" w:rsidRDefault="00E43C99" w:rsidP="00E05D38">
            <w:pPr>
              <w:pStyle w:val="Prrafodelista"/>
              <w:numPr>
                <w:ilvl w:val="0"/>
                <w:numId w:val="24"/>
              </w:numPr>
              <w:spacing w:after="0"/>
              <w:ind w:left="173" w:hanging="173"/>
              <w:jc w:val="both"/>
              <w:rPr>
                <w:rFonts w:cstheme="minorHAnsi"/>
                <w:sz w:val="14"/>
                <w:szCs w:val="18"/>
              </w:rPr>
            </w:pPr>
            <w:r w:rsidRPr="00E05D38">
              <w:rPr>
                <w:rFonts w:cstheme="minorHAnsi"/>
                <w:sz w:val="14"/>
                <w:szCs w:val="18"/>
              </w:rPr>
              <w:t xml:space="preserve">¿Cómo </w:t>
            </w:r>
            <w:r w:rsidR="005701BE" w:rsidRPr="00E05D38">
              <w:rPr>
                <w:rFonts w:cstheme="minorHAnsi"/>
                <w:sz w:val="14"/>
                <w:szCs w:val="18"/>
              </w:rPr>
              <w:t xml:space="preserve">funciona la oferta y la </w:t>
            </w:r>
            <w:proofErr w:type="gramStart"/>
            <w:r w:rsidR="005701BE" w:rsidRPr="00E05D38">
              <w:rPr>
                <w:rFonts w:cstheme="minorHAnsi"/>
                <w:sz w:val="14"/>
                <w:szCs w:val="18"/>
              </w:rPr>
              <w:t>demanda</w:t>
            </w:r>
            <w:r w:rsidRPr="00E05D38">
              <w:rPr>
                <w:rFonts w:cstheme="minorHAnsi"/>
                <w:sz w:val="14"/>
                <w:szCs w:val="18"/>
              </w:rPr>
              <w:t>?</w:t>
            </w:r>
            <w:r w:rsidR="005701BE" w:rsidRPr="00E05D38">
              <w:rPr>
                <w:rFonts w:cstheme="minorHAnsi"/>
                <w:sz w:val="14"/>
                <w:szCs w:val="18"/>
              </w:rPr>
              <w:t>¿</w:t>
            </w:r>
            <w:proofErr w:type="gramEnd"/>
            <w:r w:rsidR="005701BE" w:rsidRPr="00E05D38">
              <w:rPr>
                <w:rFonts w:cstheme="minorHAnsi"/>
                <w:sz w:val="14"/>
                <w:szCs w:val="18"/>
              </w:rPr>
              <w:t>Cómo influye el ingreso de los consumidores en la demanda de un bien o servicio?</w:t>
            </w:r>
            <w:r w:rsidR="00E05D38" w:rsidRPr="00E05D38">
              <w:rPr>
                <w:rFonts w:cstheme="minorHAnsi"/>
                <w:sz w:val="14"/>
                <w:szCs w:val="18"/>
              </w:rPr>
              <w:t xml:space="preserve"> </w:t>
            </w:r>
            <w:r w:rsidR="005701BE" w:rsidRPr="00E05D38">
              <w:rPr>
                <w:rFonts w:cstheme="minorHAnsi"/>
                <w:sz w:val="14"/>
                <w:szCs w:val="18"/>
              </w:rPr>
              <w:t>Reflexiona sobre cómo un aumento o disminución en el ingreso afecta las decisiones de compra de diferentes productos.</w:t>
            </w:r>
          </w:p>
          <w:p w14:paraId="5582EAA0" w14:textId="5613B7E4" w:rsidR="005701BE" w:rsidRPr="00E05D38" w:rsidRDefault="005701BE" w:rsidP="00E05D38">
            <w:pPr>
              <w:pStyle w:val="Prrafodelista"/>
              <w:numPr>
                <w:ilvl w:val="0"/>
                <w:numId w:val="24"/>
              </w:numPr>
              <w:spacing w:after="0"/>
              <w:ind w:left="173" w:hanging="173"/>
              <w:jc w:val="both"/>
              <w:rPr>
                <w:rFonts w:cstheme="minorHAnsi"/>
                <w:sz w:val="14"/>
                <w:szCs w:val="18"/>
              </w:rPr>
            </w:pPr>
            <w:r w:rsidRPr="00E05D38">
              <w:rPr>
                <w:rFonts w:cstheme="minorHAnsi"/>
                <w:sz w:val="14"/>
                <w:szCs w:val="18"/>
              </w:rPr>
              <w:t>¿De qué manera los cambios en las preferencias y gustos pueden modificar la demanda?</w:t>
            </w:r>
            <w:r w:rsidR="00E05D38" w:rsidRPr="00E05D38">
              <w:rPr>
                <w:rFonts w:cstheme="minorHAnsi"/>
                <w:sz w:val="14"/>
                <w:szCs w:val="18"/>
              </w:rPr>
              <w:t xml:space="preserve"> </w:t>
            </w:r>
            <w:r w:rsidRPr="00E05D38">
              <w:rPr>
                <w:rFonts w:cstheme="minorHAnsi"/>
                <w:sz w:val="14"/>
                <w:szCs w:val="18"/>
              </w:rPr>
              <w:t>Considera ejemplos de productos que se han vuelto más o menos populares con el tiempo y analiza por qué.</w:t>
            </w:r>
          </w:p>
          <w:p w14:paraId="51EB79D2" w14:textId="10E7EA8D" w:rsidR="005701BE" w:rsidRPr="00E05D38" w:rsidRDefault="005701BE" w:rsidP="00E05D38">
            <w:pPr>
              <w:pStyle w:val="Prrafodelista"/>
              <w:numPr>
                <w:ilvl w:val="0"/>
                <w:numId w:val="24"/>
              </w:numPr>
              <w:spacing w:after="0"/>
              <w:ind w:left="173" w:hanging="173"/>
              <w:jc w:val="both"/>
              <w:rPr>
                <w:rFonts w:cstheme="minorHAnsi"/>
                <w:sz w:val="14"/>
                <w:szCs w:val="18"/>
              </w:rPr>
            </w:pPr>
            <w:r w:rsidRPr="00E05D38">
              <w:rPr>
                <w:rFonts w:cstheme="minorHAnsi"/>
                <w:sz w:val="14"/>
                <w:szCs w:val="18"/>
              </w:rPr>
              <w:t>¿Cómo afectan los precios de los bienes complementarios y sustitutos a la demanda de un producto específico?</w:t>
            </w:r>
            <w:r w:rsidR="00E05D38" w:rsidRPr="00E05D38">
              <w:rPr>
                <w:rFonts w:cstheme="minorHAnsi"/>
                <w:sz w:val="14"/>
                <w:szCs w:val="18"/>
              </w:rPr>
              <w:t xml:space="preserve"> </w:t>
            </w:r>
            <w:r w:rsidRPr="00E05D38">
              <w:rPr>
                <w:rFonts w:cstheme="minorHAnsi"/>
                <w:sz w:val="14"/>
                <w:szCs w:val="18"/>
              </w:rPr>
              <w:t>Piensa en cómo la variación en el precio de un bien puede impactar la demanda de otro que se consume junto a él o en su lugar.</w:t>
            </w:r>
          </w:p>
          <w:p w14:paraId="00FB9E3D" w14:textId="3413E54B" w:rsidR="005701BE" w:rsidRPr="00E05D38" w:rsidRDefault="005701BE" w:rsidP="00E05D38">
            <w:pPr>
              <w:pStyle w:val="Prrafodelista"/>
              <w:numPr>
                <w:ilvl w:val="0"/>
                <w:numId w:val="24"/>
              </w:numPr>
              <w:spacing w:after="0"/>
              <w:ind w:left="173" w:hanging="173"/>
              <w:jc w:val="both"/>
              <w:rPr>
                <w:rFonts w:cstheme="minorHAnsi"/>
                <w:sz w:val="14"/>
                <w:szCs w:val="18"/>
              </w:rPr>
            </w:pPr>
            <w:r w:rsidRPr="00E05D38">
              <w:rPr>
                <w:rFonts w:cstheme="minorHAnsi"/>
                <w:sz w:val="14"/>
                <w:szCs w:val="18"/>
              </w:rPr>
              <w:t>¿Qué papel juegan las expectativas futuras en la toma de decisiones de los consumidores?</w:t>
            </w:r>
            <w:r w:rsidR="00E05D38" w:rsidRPr="00E05D38">
              <w:rPr>
                <w:rFonts w:cstheme="minorHAnsi"/>
                <w:sz w:val="14"/>
                <w:szCs w:val="18"/>
              </w:rPr>
              <w:t xml:space="preserve"> </w:t>
            </w:r>
            <w:r w:rsidRPr="00E05D38">
              <w:rPr>
                <w:rFonts w:cstheme="minorHAnsi"/>
                <w:sz w:val="14"/>
                <w:szCs w:val="18"/>
              </w:rPr>
              <w:t>Analiza cómo las expectativas sobre el futuro (como posibles cambios de precio) pueden influir en las decisiones de compra actuales.</w:t>
            </w:r>
          </w:p>
          <w:p w14:paraId="1D303100" w14:textId="2F0CF257" w:rsidR="005701BE" w:rsidRPr="00E05D38" w:rsidRDefault="005701BE" w:rsidP="00E05D38">
            <w:pPr>
              <w:pStyle w:val="Prrafodelista"/>
              <w:numPr>
                <w:ilvl w:val="0"/>
                <w:numId w:val="24"/>
              </w:numPr>
              <w:spacing w:after="0"/>
              <w:ind w:left="173" w:hanging="173"/>
              <w:jc w:val="both"/>
              <w:rPr>
                <w:rFonts w:cstheme="minorHAnsi"/>
                <w:sz w:val="14"/>
                <w:szCs w:val="18"/>
              </w:rPr>
            </w:pPr>
            <w:r w:rsidRPr="00E05D38">
              <w:rPr>
                <w:rFonts w:cstheme="minorHAnsi"/>
                <w:sz w:val="14"/>
                <w:szCs w:val="18"/>
              </w:rPr>
              <w:t>¿Cómo puede el número de consumidores en un mercado afectar la demanda global?</w:t>
            </w:r>
            <w:r w:rsidR="00E05D38" w:rsidRPr="00E05D38">
              <w:rPr>
                <w:rFonts w:cstheme="minorHAnsi"/>
                <w:sz w:val="14"/>
                <w:szCs w:val="18"/>
              </w:rPr>
              <w:t xml:space="preserve"> </w:t>
            </w:r>
            <w:r w:rsidRPr="00E05D38">
              <w:rPr>
                <w:rFonts w:cstheme="minorHAnsi"/>
                <w:sz w:val="14"/>
                <w:szCs w:val="18"/>
              </w:rPr>
              <w:t>Reflexiona sobre cómo la entrada de nuevos consumidores o la salida de algunos del mercado puede impactar la demanda total de un bien.</w:t>
            </w:r>
          </w:p>
          <w:p w14:paraId="5CD48AF7" w14:textId="77777777" w:rsidR="005701BE" w:rsidRPr="00E05D38" w:rsidRDefault="005701BE" w:rsidP="00E05D38">
            <w:pPr>
              <w:pStyle w:val="Prrafodelista"/>
              <w:numPr>
                <w:ilvl w:val="0"/>
                <w:numId w:val="24"/>
              </w:numPr>
              <w:spacing w:after="0"/>
              <w:ind w:left="173" w:hanging="173"/>
              <w:jc w:val="both"/>
              <w:rPr>
                <w:rFonts w:cstheme="minorHAnsi"/>
                <w:sz w:val="14"/>
                <w:szCs w:val="18"/>
              </w:rPr>
            </w:pPr>
            <w:r w:rsidRPr="00E05D38">
              <w:rPr>
                <w:rFonts w:cstheme="minorHAnsi"/>
                <w:sz w:val="14"/>
                <w:szCs w:val="18"/>
              </w:rPr>
              <w:t>Preguntas de Reflexión sobre la Oferta</w:t>
            </w:r>
          </w:p>
          <w:p w14:paraId="016DE4ED" w14:textId="087437E6" w:rsidR="005701BE" w:rsidRPr="00E05D38" w:rsidRDefault="005701BE" w:rsidP="00E05D38">
            <w:pPr>
              <w:pStyle w:val="Prrafodelista"/>
              <w:numPr>
                <w:ilvl w:val="0"/>
                <w:numId w:val="24"/>
              </w:numPr>
              <w:spacing w:after="0"/>
              <w:ind w:left="173" w:hanging="173"/>
              <w:jc w:val="both"/>
              <w:rPr>
                <w:rFonts w:cstheme="minorHAnsi"/>
                <w:sz w:val="14"/>
                <w:szCs w:val="18"/>
              </w:rPr>
            </w:pPr>
            <w:r w:rsidRPr="00E05D38">
              <w:rPr>
                <w:rFonts w:cstheme="minorHAnsi"/>
                <w:sz w:val="14"/>
                <w:szCs w:val="18"/>
              </w:rPr>
              <w:t>¿De qué manera los cambios en las preferencias y gustos pueden modificar la demanda?</w:t>
            </w:r>
            <w:r w:rsidR="00E05D38" w:rsidRPr="00E05D38">
              <w:rPr>
                <w:rFonts w:cstheme="minorHAnsi"/>
                <w:sz w:val="14"/>
                <w:szCs w:val="18"/>
              </w:rPr>
              <w:t xml:space="preserve"> </w:t>
            </w:r>
            <w:r w:rsidRPr="00E05D38">
              <w:rPr>
                <w:rFonts w:cstheme="minorHAnsi"/>
                <w:sz w:val="14"/>
                <w:szCs w:val="18"/>
              </w:rPr>
              <w:t>Considera ejemplos de productos que se han vuelto más o menos populares con el tiempo y analiza por qué.</w:t>
            </w:r>
          </w:p>
          <w:p w14:paraId="024FC25A" w14:textId="14AA8629" w:rsidR="005701BE" w:rsidRPr="00E05D38" w:rsidRDefault="005701BE" w:rsidP="00E05D38">
            <w:pPr>
              <w:pStyle w:val="Prrafodelista"/>
              <w:numPr>
                <w:ilvl w:val="0"/>
                <w:numId w:val="24"/>
              </w:numPr>
              <w:spacing w:after="0"/>
              <w:ind w:left="173" w:hanging="173"/>
              <w:jc w:val="both"/>
              <w:rPr>
                <w:rFonts w:cstheme="minorHAnsi"/>
                <w:sz w:val="14"/>
                <w:szCs w:val="18"/>
              </w:rPr>
            </w:pPr>
            <w:r w:rsidRPr="00E05D38">
              <w:rPr>
                <w:rFonts w:cstheme="minorHAnsi"/>
                <w:sz w:val="14"/>
                <w:szCs w:val="18"/>
              </w:rPr>
              <w:t>¿Cómo afectan los precios de los bienes complementarios y sustitutos a la demanda de un producto específico?</w:t>
            </w:r>
            <w:r w:rsidR="00E05D38" w:rsidRPr="00E05D38">
              <w:rPr>
                <w:rFonts w:cstheme="minorHAnsi"/>
                <w:sz w:val="14"/>
                <w:szCs w:val="18"/>
              </w:rPr>
              <w:t xml:space="preserve"> </w:t>
            </w:r>
            <w:r w:rsidRPr="00E05D38">
              <w:rPr>
                <w:rFonts w:cstheme="minorHAnsi"/>
                <w:sz w:val="14"/>
                <w:szCs w:val="18"/>
              </w:rPr>
              <w:t>Piensa en cómo la variación en el precio de un bien puede impactar la demanda de otro que se consume junto a él o en su lugar.</w:t>
            </w:r>
          </w:p>
          <w:p w14:paraId="48F49B9F" w14:textId="50F4F761" w:rsidR="005701BE" w:rsidRPr="00E05D38" w:rsidRDefault="005701BE" w:rsidP="00E05D38">
            <w:pPr>
              <w:pStyle w:val="Prrafodelista"/>
              <w:numPr>
                <w:ilvl w:val="0"/>
                <w:numId w:val="24"/>
              </w:numPr>
              <w:spacing w:after="0"/>
              <w:ind w:left="173" w:hanging="173"/>
              <w:jc w:val="both"/>
              <w:rPr>
                <w:rFonts w:cstheme="minorHAnsi"/>
                <w:sz w:val="14"/>
                <w:szCs w:val="18"/>
              </w:rPr>
            </w:pPr>
            <w:r w:rsidRPr="00E05D38">
              <w:rPr>
                <w:rFonts w:cstheme="minorHAnsi"/>
                <w:sz w:val="14"/>
                <w:szCs w:val="18"/>
              </w:rPr>
              <w:t>¿Qué papel juegan las expectativas futuras en la toma de decisiones de los consumidores?</w:t>
            </w:r>
            <w:r w:rsidR="00E05D38" w:rsidRPr="00E05D38">
              <w:rPr>
                <w:rFonts w:cstheme="minorHAnsi"/>
                <w:sz w:val="14"/>
                <w:szCs w:val="18"/>
              </w:rPr>
              <w:t xml:space="preserve"> </w:t>
            </w:r>
            <w:r w:rsidRPr="00E05D38">
              <w:rPr>
                <w:rFonts w:cstheme="minorHAnsi"/>
                <w:sz w:val="14"/>
                <w:szCs w:val="18"/>
              </w:rPr>
              <w:t>Analiza cómo las expectativas sobre el futuro (como posibles cambios de precio) pueden influir en las decisiones de compra actuales.</w:t>
            </w:r>
          </w:p>
          <w:p w14:paraId="5954C7E2" w14:textId="7774888F" w:rsidR="005701BE" w:rsidRPr="00754990" w:rsidRDefault="005701BE" w:rsidP="00760F08">
            <w:pPr>
              <w:pStyle w:val="Prrafodelista"/>
              <w:numPr>
                <w:ilvl w:val="0"/>
                <w:numId w:val="24"/>
              </w:numPr>
              <w:spacing w:after="0"/>
              <w:ind w:left="173" w:hanging="173"/>
              <w:jc w:val="both"/>
              <w:rPr>
                <w:rFonts w:cstheme="minorHAnsi"/>
                <w:sz w:val="14"/>
                <w:szCs w:val="18"/>
              </w:rPr>
            </w:pPr>
            <w:r w:rsidRPr="00754990">
              <w:rPr>
                <w:rFonts w:cstheme="minorHAnsi"/>
                <w:sz w:val="14"/>
                <w:szCs w:val="18"/>
              </w:rPr>
              <w:t>¿Cómo puede el número de consumidores en un mercado afectar la demanda global?</w:t>
            </w:r>
            <w:r w:rsidR="00754990" w:rsidRPr="00754990">
              <w:rPr>
                <w:rFonts w:cstheme="minorHAnsi"/>
                <w:sz w:val="14"/>
                <w:szCs w:val="18"/>
              </w:rPr>
              <w:t xml:space="preserve"> </w:t>
            </w:r>
            <w:r w:rsidRPr="00754990">
              <w:rPr>
                <w:rFonts w:cstheme="minorHAnsi"/>
                <w:sz w:val="14"/>
                <w:szCs w:val="18"/>
              </w:rPr>
              <w:t>Reflexiona sobre cómo la entrada de nuevos consumidores o la salida de algunos del mercado puede impactar la demanda total de un bien.</w:t>
            </w:r>
          </w:p>
          <w:p w14:paraId="1129CFF1" w14:textId="66794368" w:rsidR="00212AF6" w:rsidRPr="00E05D38" w:rsidRDefault="006551C0" w:rsidP="00E05D38">
            <w:pPr>
              <w:pStyle w:val="Prrafodelista"/>
              <w:numPr>
                <w:ilvl w:val="0"/>
                <w:numId w:val="24"/>
              </w:numPr>
              <w:spacing w:after="0"/>
              <w:ind w:left="173" w:hanging="173"/>
              <w:jc w:val="both"/>
              <w:rPr>
                <w:rFonts w:cstheme="minorHAnsi"/>
                <w:sz w:val="14"/>
                <w:szCs w:val="18"/>
              </w:rPr>
            </w:pPr>
            <w:r w:rsidRPr="00E05D38">
              <w:rPr>
                <w:rFonts w:cstheme="minorHAnsi"/>
                <w:sz w:val="14"/>
                <w:szCs w:val="18"/>
              </w:rPr>
              <w:t>Discusión en Grupo:</w:t>
            </w:r>
            <w:r w:rsidR="005701BE" w:rsidRPr="00E05D38">
              <w:rPr>
                <w:rFonts w:cstheme="minorHAnsi"/>
                <w:sz w:val="14"/>
                <w:szCs w:val="18"/>
              </w:rPr>
              <w:t xml:space="preserve"> </w:t>
            </w:r>
            <w:r w:rsidR="005701BE" w:rsidRPr="006918C6">
              <w:rPr>
                <w:rFonts w:cstheme="minorHAnsi"/>
                <w:sz w:val="14"/>
                <w:szCs w:val="18"/>
              </w:rPr>
              <w:t>sobre cómo han visto cambios en la demanda en la vida real (por ejemplo, durante la pandemia). Simulación de escenarios donde cambian ciertos factores de demanda.</w:t>
            </w:r>
            <w:r w:rsidR="005701BE" w:rsidRPr="00E05D38">
              <w:rPr>
                <w:rFonts w:cstheme="minorHAnsi"/>
                <w:sz w:val="14"/>
                <w:szCs w:val="18"/>
              </w:rPr>
              <w:t xml:space="preserve"> ¿Qué factores creen que podrían influir en las decisiones de compra de las personas?</w:t>
            </w:r>
          </w:p>
        </w:tc>
      </w:tr>
      <w:tr w:rsidR="00212AF6" w:rsidRPr="00B7488E" w14:paraId="222B697C" w14:textId="77777777" w:rsidTr="00E05D38">
        <w:trPr>
          <w:trHeight w:val="747"/>
        </w:trPr>
        <w:tc>
          <w:tcPr>
            <w:tcW w:w="10774" w:type="dxa"/>
            <w:shd w:val="clear" w:color="auto" w:fill="D9E2F3" w:themeFill="accent1" w:themeFillTint="33"/>
          </w:tcPr>
          <w:p w14:paraId="04E361CB" w14:textId="7C432F4F" w:rsidR="00E05D38" w:rsidRPr="00E05D38" w:rsidRDefault="00212AF6" w:rsidP="00E05D38">
            <w:pPr>
              <w:tabs>
                <w:tab w:val="center" w:pos="4782"/>
              </w:tabs>
              <w:spacing w:after="0"/>
              <w:rPr>
                <w:rFonts w:cstheme="minorHAnsi"/>
                <w:sz w:val="14"/>
                <w:szCs w:val="18"/>
              </w:rPr>
            </w:pPr>
            <w:r w:rsidRPr="00E05D38">
              <w:rPr>
                <w:rFonts w:cstheme="minorHAnsi"/>
                <w:sz w:val="14"/>
                <w:szCs w:val="18"/>
              </w:rPr>
              <w:t xml:space="preserve">METACOGNICIÓN: El docente finaliza la sesión solicitando respondan el cuadro de autoevaluación donde manifestaran sus logros durante la sesión de </w:t>
            </w:r>
            <w:r w:rsidR="005D68A4" w:rsidRPr="00E05D38">
              <w:rPr>
                <w:rFonts w:cstheme="minorHAnsi"/>
                <w:sz w:val="14"/>
                <w:szCs w:val="18"/>
              </w:rPr>
              <w:t>aprendizaje en</w:t>
            </w:r>
            <w:r w:rsidRPr="00E05D38">
              <w:rPr>
                <w:rFonts w:cstheme="minorHAnsi"/>
                <w:sz w:val="14"/>
                <w:szCs w:val="18"/>
              </w:rPr>
              <w:t xml:space="preserve"> base a los criterios de evaluación planteados en nuestra actividad con la finalidad de lograr el RETO de la actividad.</w:t>
            </w:r>
            <w:r w:rsidR="00330F5C" w:rsidRPr="00E05D38">
              <w:rPr>
                <w:rFonts w:cstheme="minorHAnsi"/>
                <w:sz w:val="14"/>
                <w:szCs w:val="18"/>
              </w:rPr>
              <w:t xml:space="preserve"> </w:t>
            </w:r>
            <w:r w:rsidR="00E05D38" w:rsidRPr="00E05D38">
              <w:rPr>
                <w:rFonts w:cstheme="minorHAnsi"/>
                <w:sz w:val="14"/>
                <w:szCs w:val="18"/>
              </w:rPr>
              <w:t xml:space="preserve">Revisión y Ajuste: los estudiantes dialogan brevemente y elaboran conclusiones. Resumen de los factores discutidos y cómo se pueden anticipar o influir cambios en la demanda. Asignación de una tarea donde </w:t>
            </w:r>
            <w:proofErr w:type="gramStart"/>
            <w:r w:rsidR="00E05D38" w:rsidRPr="00E05D38">
              <w:rPr>
                <w:rFonts w:cstheme="minorHAnsi"/>
                <w:sz w:val="14"/>
                <w:szCs w:val="18"/>
              </w:rPr>
              <w:t>investiguen  un</w:t>
            </w:r>
            <w:proofErr w:type="gramEnd"/>
            <w:r w:rsidR="00E05D38" w:rsidRPr="00E05D38">
              <w:rPr>
                <w:rFonts w:cstheme="minorHAnsi"/>
                <w:sz w:val="14"/>
                <w:szCs w:val="18"/>
              </w:rPr>
              <w:t xml:space="preserve"> bien o servicio en particular y analicen cómo los factores de demanda lo afectan.</w:t>
            </w:r>
          </w:p>
        </w:tc>
      </w:tr>
      <w:tr w:rsidR="00212AF6" w:rsidRPr="00B7488E" w14:paraId="572C4146" w14:textId="77777777" w:rsidTr="00E209DB">
        <w:tc>
          <w:tcPr>
            <w:tcW w:w="10774" w:type="dxa"/>
          </w:tcPr>
          <w:p w14:paraId="767A917C" w14:textId="66353CB3" w:rsidR="00212AF6" w:rsidRPr="00E05D38" w:rsidRDefault="00212AF6" w:rsidP="00212AF6">
            <w:pPr>
              <w:spacing w:after="0"/>
              <w:rPr>
                <w:rFonts w:cstheme="minorHAnsi"/>
                <w:sz w:val="14"/>
                <w:szCs w:val="18"/>
              </w:rPr>
            </w:pPr>
            <w:r w:rsidRPr="00E05D38">
              <w:rPr>
                <w:rFonts w:cstheme="minorHAnsi"/>
                <w:sz w:val="14"/>
                <w:szCs w:val="18"/>
              </w:rPr>
              <w:t xml:space="preserve">¿Qué aprendimos hoy?  </w:t>
            </w:r>
            <w:r w:rsidR="005701BE" w:rsidRPr="00E05D38">
              <w:rPr>
                <w:rFonts w:cstheme="minorHAnsi"/>
                <w:sz w:val="14"/>
                <w:szCs w:val="18"/>
              </w:rPr>
              <w:t>¿Qué factores afectan la oferta y la demanda? ¿Qué cambios se ocasionan en el mercado actual?</w:t>
            </w:r>
          </w:p>
        </w:tc>
      </w:tr>
      <w:tr w:rsidR="00212AF6" w:rsidRPr="00B7488E" w14:paraId="08B0304A" w14:textId="77777777" w:rsidTr="0012693F">
        <w:trPr>
          <w:trHeight w:val="192"/>
        </w:trPr>
        <w:tc>
          <w:tcPr>
            <w:tcW w:w="10774" w:type="dxa"/>
            <w:shd w:val="clear" w:color="auto" w:fill="D9E2F3" w:themeFill="accent1" w:themeFillTint="33"/>
          </w:tcPr>
          <w:p w14:paraId="57D104C0" w14:textId="77777777" w:rsidR="00212AF6" w:rsidRPr="00E05D38" w:rsidRDefault="00212AF6" w:rsidP="00212AF6">
            <w:pPr>
              <w:tabs>
                <w:tab w:val="left" w:pos="3750"/>
              </w:tabs>
              <w:spacing w:after="0" w:line="240" w:lineRule="auto"/>
              <w:jc w:val="both"/>
              <w:rPr>
                <w:rFonts w:cstheme="minorHAnsi"/>
                <w:sz w:val="14"/>
                <w:szCs w:val="18"/>
              </w:rPr>
            </w:pPr>
            <w:r w:rsidRPr="00E05D38">
              <w:rPr>
                <w:rFonts w:cstheme="minorHAnsi"/>
                <w:sz w:val="14"/>
                <w:szCs w:val="18"/>
              </w:rPr>
              <w:t>IV. ACTIVIDADES DE EXTENSIÓN</w:t>
            </w:r>
          </w:p>
        </w:tc>
      </w:tr>
      <w:tr w:rsidR="00212AF6" w:rsidRPr="00B7488E" w14:paraId="328BD58F" w14:textId="77777777" w:rsidTr="00E209DB">
        <w:tc>
          <w:tcPr>
            <w:tcW w:w="10774" w:type="dxa"/>
          </w:tcPr>
          <w:p w14:paraId="6A3947FE" w14:textId="797210A3" w:rsidR="00212AF6" w:rsidRPr="00E05D38" w:rsidRDefault="005E7AE0" w:rsidP="00212AF6">
            <w:pPr>
              <w:spacing w:after="0" w:line="240" w:lineRule="auto"/>
              <w:jc w:val="both"/>
              <w:rPr>
                <w:rFonts w:cstheme="minorHAnsi"/>
                <w:sz w:val="14"/>
                <w:szCs w:val="18"/>
              </w:rPr>
            </w:pPr>
            <w:r w:rsidRPr="00E05D38">
              <w:rPr>
                <w:rFonts w:cstheme="minorHAnsi"/>
                <w:sz w:val="14"/>
                <w:szCs w:val="18"/>
              </w:rPr>
              <w:t>Los estudiantes de forma individual</w:t>
            </w:r>
            <w:r w:rsidR="006551C0" w:rsidRPr="00E05D38">
              <w:rPr>
                <w:rFonts w:cstheme="minorHAnsi"/>
                <w:sz w:val="14"/>
                <w:szCs w:val="18"/>
              </w:rPr>
              <w:t xml:space="preserve"> elaboran </w:t>
            </w:r>
            <w:r w:rsidR="005701BE" w:rsidRPr="00E05D38">
              <w:rPr>
                <w:rFonts w:cstheme="minorHAnsi"/>
                <w:sz w:val="14"/>
                <w:szCs w:val="18"/>
              </w:rPr>
              <w:t xml:space="preserve">mapa conceptual del mercado </w:t>
            </w:r>
          </w:p>
        </w:tc>
      </w:tr>
      <w:tr w:rsidR="00212AF6" w:rsidRPr="00B7488E" w14:paraId="60F8444C" w14:textId="77777777" w:rsidTr="0012693F">
        <w:trPr>
          <w:trHeight w:val="193"/>
        </w:trPr>
        <w:tc>
          <w:tcPr>
            <w:tcW w:w="10774" w:type="dxa"/>
            <w:shd w:val="clear" w:color="auto" w:fill="D9E2F3" w:themeFill="accent1" w:themeFillTint="33"/>
          </w:tcPr>
          <w:p w14:paraId="398C9336" w14:textId="15F688D8" w:rsidR="00212AF6" w:rsidRPr="00E05D38" w:rsidRDefault="00212AF6" w:rsidP="00330F5C">
            <w:pPr>
              <w:tabs>
                <w:tab w:val="left" w:pos="1521"/>
              </w:tabs>
              <w:spacing w:after="0" w:line="240" w:lineRule="auto"/>
              <w:rPr>
                <w:rFonts w:cstheme="minorHAnsi"/>
                <w:sz w:val="14"/>
                <w:szCs w:val="18"/>
              </w:rPr>
            </w:pPr>
            <w:r w:rsidRPr="00E05D38">
              <w:rPr>
                <w:rFonts w:cstheme="minorHAnsi"/>
                <w:sz w:val="14"/>
                <w:szCs w:val="18"/>
              </w:rPr>
              <w:lastRenderedPageBreak/>
              <w:t xml:space="preserve">V. RECURSOS A </w:t>
            </w:r>
            <w:r w:rsidR="00330F5C" w:rsidRPr="00E05D38">
              <w:rPr>
                <w:rFonts w:cstheme="minorHAnsi"/>
                <w:sz w:val="14"/>
                <w:szCs w:val="18"/>
              </w:rPr>
              <w:t>UTILIZAR</w:t>
            </w:r>
            <w:proofErr w:type="gramStart"/>
            <w:r w:rsidR="00330F5C" w:rsidRPr="00E05D38">
              <w:rPr>
                <w:rFonts w:cstheme="minorHAnsi"/>
                <w:sz w:val="14"/>
                <w:szCs w:val="18"/>
              </w:rPr>
              <w:t>:</w:t>
            </w:r>
            <w:r w:rsidRPr="00E05D38">
              <w:rPr>
                <w:rFonts w:cstheme="minorHAnsi"/>
                <w:sz w:val="14"/>
                <w:szCs w:val="18"/>
              </w:rPr>
              <w:t xml:space="preserve"> </w:t>
            </w:r>
            <w:r w:rsidR="00330F5C" w:rsidRPr="00E05D38">
              <w:rPr>
                <w:rFonts w:cstheme="minorHAnsi"/>
                <w:sz w:val="14"/>
                <w:szCs w:val="18"/>
              </w:rPr>
              <w:t>.</w:t>
            </w:r>
            <w:proofErr w:type="gramEnd"/>
            <w:r w:rsidR="00330F5C" w:rsidRPr="00E05D38">
              <w:rPr>
                <w:rFonts w:cstheme="minorHAnsi"/>
                <w:sz w:val="14"/>
                <w:szCs w:val="18"/>
              </w:rPr>
              <w:t xml:space="preserve">  Material </w:t>
            </w:r>
            <w:proofErr w:type="gramStart"/>
            <w:r w:rsidR="005D68A4" w:rsidRPr="00E05D38">
              <w:rPr>
                <w:rFonts w:cstheme="minorHAnsi"/>
                <w:sz w:val="14"/>
                <w:szCs w:val="18"/>
              </w:rPr>
              <w:t>impreso  para</w:t>
            </w:r>
            <w:proofErr w:type="gramEnd"/>
            <w:r w:rsidR="00330F5C" w:rsidRPr="00E05D38">
              <w:rPr>
                <w:rFonts w:cstheme="minorHAnsi"/>
                <w:sz w:val="14"/>
                <w:szCs w:val="18"/>
              </w:rPr>
              <w:t xml:space="preserve"> distribuir entre los participantes</w:t>
            </w:r>
          </w:p>
        </w:tc>
      </w:tr>
    </w:tbl>
    <w:p w14:paraId="36D8610F" w14:textId="07F8A34C" w:rsidR="009844D2" w:rsidRDefault="009844D2" w:rsidP="00E209DB">
      <w:pPr>
        <w:tabs>
          <w:tab w:val="left" w:pos="1680"/>
        </w:tabs>
        <w:rPr>
          <w:rFonts w:cstheme="minorHAnsi"/>
          <w:sz w:val="20"/>
          <w:szCs w:val="20"/>
        </w:rPr>
      </w:pPr>
    </w:p>
    <w:p w14:paraId="5C2A0249" w14:textId="5E0023E0" w:rsidR="009844D2" w:rsidRPr="0019789A" w:rsidRDefault="009844D2" w:rsidP="0019789A">
      <w:pPr>
        <w:tabs>
          <w:tab w:val="left" w:pos="1680"/>
        </w:tabs>
        <w:jc w:val="center"/>
        <w:rPr>
          <w:rFonts w:cstheme="minorHAnsi"/>
          <w:b/>
          <w:bCs/>
          <w:sz w:val="28"/>
          <w:szCs w:val="28"/>
        </w:rPr>
      </w:pPr>
    </w:p>
    <w:sectPr w:rsidR="009844D2" w:rsidRPr="0019789A" w:rsidSect="00C578D6">
      <w:headerReference w:type="default" r:id="rId9"/>
      <w:type w:val="continuous"/>
      <w:pgSz w:w="11906" w:h="16838"/>
      <w:pgMar w:top="567" w:right="1134" w:bottom="284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49486" w14:textId="77777777" w:rsidR="005B19A4" w:rsidRDefault="005B19A4" w:rsidP="00540421">
      <w:pPr>
        <w:spacing w:after="0" w:line="240" w:lineRule="auto"/>
      </w:pPr>
      <w:r>
        <w:separator/>
      </w:r>
    </w:p>
  </w:endnote>
  <w:endnote w:type="continuationSeparator" w:id="0">
    <w:p w14:paraId="0E449046" w14:textId="77777777" w:rsidR="005B19A4" w:rsidRDefault="005B19A4" w:rsidP="00540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25AD2" w14:textId="77777777" w:rsidR="005B19A4" w:rsidRDefault="005B19A4" w:rsidP="00540421">
      <w:pPr>
        <w:spacing w:after="0" w:line="240" w:lineRule="auto"/>
      </w:pPr>
      <w:r>
        <w:separator/>
      </w:r>
    </w:p>
  </w:footnote>
  <w:footnote w:type="continuationSeparator" w:id="0">
    <w:p w14:paraId="3017BB57" w14:textId="77777777" w:rsidR="005B19A4" w:rsidRDefault="005B19A4" w:rsidP="005404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72840" w14:textId="5F72E625" w:rsidR="00540421" w:rsidRDefault="00540421" w:rsidP="009A64E5">
    <w:pPr>
      <w:pStyle w:val="Encabezado"/>
      <w:tabs>
        <w:tab w:val="clear" w:pos="4252"/>
        <w:tab w:val="clear" w:pos="8504"/>
        <w:tab w:val="left" w:pos="2350"/>
      </w:tabs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374F605A" wp14:editId="179237C9">
          <wp:simplePos x="0" y="0"/>
          <wp:positionH relativeFrom="margin">
            <wp:align>left</wp:align>
          </wp:positionH>
          <wp:positionV relativeFrom="paragraph">
            <wp:posOffset>-2539</wp:posOffset>
          </wp:positionV>
          <wp:extent cx="1374592" cy="196850"/>
          <wp:effectExtent l="0" t="0" r="0" b="0"/>
          <wp:wrapNone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605" cy="2015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A64E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979E2"/>
    <w:multiLevelType w:val="hybridMultilevel"/>
    <w:tmpl w:val="5BD0B7C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04F33"/>
    <w:multiLevelType w:val="multilevel"/>
    <w:tmpl w:val="53B0E50A"/>
    <w:lvl w:ilvl="0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7672D24"/>
    <w:multiLevelType w:val="hybridMultilevel"/>
    <w:tmpl w:val="F3EC55E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C1331F"/>
    <w:multiLevelType w:val="hybridMultilevel"/>
    <w:tmpl w:val="D89A1686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5951CA"/>
    <w:multiLevelType w:val="hybridMultilevel"/>
    <w:tmpl w:val="4BF2D03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101FD2"/>
    <w:multiLevelType w:val="hybridMultilevel"/>
    <w:tmpl w:val="DDA8F0AA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34775E"/>
    <w:multiLevelType w:val="hybridMultilevel"/>
    <w:tmpl w:val="9D402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B268FC"/>
    <w:multiLevelType w:val="hybridMultilevel"/>
    <w:tmpl w:val="B0AE8F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6752BC7"/>
    <w:multiLevelType w:val="hybridMultilevel"/>
    <w:tmpl w:val="3E2CA7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C9772C"/>
    <w:multiLevelType w:val="multilevel"/>
    <w:tmpl w:val="35C8A88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" w15:restartNumberingAfterBreak="0">
    <w:nsid w:val="21515C3D"/>
    <w:multiLevelType w:val="hybridMultilevel"/>
    <w:tmpl w:val="B00C72E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E77C8D"/>
    <w:multiLevelType w:val="hybridMultilevel"/>
    <w:tmpl w:val="EF005A8E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1F5B66"/>
    <w:multiLevelType w:val="hybridMultilevel"/>
    <w:tmpl w:val="00309B4A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CB128F"/>
    <w:multiLevelType w:val="hybridMultilevel"/>
    <w:tmpl w:val="63483E3A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5595FDF"/>
    <w:multiLevelType w:val="hybridMultilevel"/>
    <w:tmpl w:val="91AAABBE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8560347"/>
    <w:multiLevelType w:val="multilevel"/>
    <w:tmpl w:val="EAD45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F80C6E"/>
    <w:multiLevelType w:val="multilevel"/>
    <w:tmpl w:val="FCF4A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C4571E1"/>
    <w:multiLevelType w:val="hybridMultilevel"/>
    <w:tmpl w:val="5E8A5C42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60033CB"/>
    <w:multiLevelType w:val="hybridMultilevel"/>
    <w:tmpl w:val="4EB6363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7F13C74"/>
    <w:multiLevelType w:val="hybridMultilevel"/>
    <w:tmpl w:val="B4964CF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CE03FE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E07F0A"/>
    <w:multiLevelType w:val="hybridMultilevel"/>
    <w:tmpl w:val="D9DC5AD6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AB606D3"/>
    <w:multiLevelType w:val="hybridMultilevel"/>
    <w:tmpl w:val="FB50DE0A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9771F8E"/>
    <w:multiLevelType w:val="hybridMultilevel"/>
    <w:tmpl w:val="68E69E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8250FD"/>
    <w:multiLevelType w:val="hybridMultilevel"/>
    <w:tmpl w:val="A5286720"/>
    <w:lvl w:ilvl="0" w:tplc="0C0A0019">
      <w:start w:val="1"/>
      <w:numFmt w:val="lowerLetter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1"/>
  </w:num>
  <w:num w:numId="3">
    <w:abstractNumId w:val="12"/>
  </w:num>
  <w:num w:numId="4">
    <w:abstractNumId w:val="4"/>
  </w:num>
  <w:num w:numId="5">
    <w:abstractNumId w:val="11"/>
  </w:num>
  <w:num w:numId="6">
    <w:abstractNumId w:val="23"/>
  </w:num>
  <w:num w:numId="7">
    <w:abstractNumId w:val="20"/>
  </w:num>
  <w:num w:numId="8">
    <w:abstractNumId w:val="17"/>
  </w:num>
  <w:num w:numId="9">
    <w:abstractNumId w:val="9"/>
  </w:num>
  <w:num w:numId="10">
    <w:abstractNumId w:val="6"/>
  </w:num>
  <w:num w:numId="11">
    <w:abstractNumId w:val="22"/>
  </w:num>
  <w:num w:numId="12">
    <w:abstractNumId w:val="8"/>
  </w:num>
  <w:num w:numId="13">
    <w:abstractNumId w:val="18"/>
  </w:num>
  <w:num w:numId="14">
    <w:abstractNumId w:val="13"/>
  </w:num>
  <w:num w:numId="15">
    <w:abstractNumId w:val="2"/>
  </w:num>
  <w:num w:numId="16">
    <w:abstractNumId w:val="7"/>
  </w:num>
  <w:num w:numId="17">
    <w:abstractNumId w:val="19"/>
  </w:num>
  <w:num w:numId="18">
    <w:abstractNumId w:val="5"/>
  </w:num>
  <w:num w:numId="19">
    <w:abstractNumId w:val="14"/>
  </w:num>
  <w:num w:numId="20">
    <w:abstractNumId w:val="10"/>
  </w:num>
  <w:num w:numId="21">
    <w:abstractNumId w:val="16"/>
  </w:num>
  <w:num w:numId="22">
    <w:abstractNumId w:val="15"/>
  </w:num>
  <w:num w:numId="23">
    <w:abstractNumId w:val="0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4D5"/>
    <w:rsid w:val="00000E82"/>
    <w:rsid w:val="000408AE"/>
    <w:rsid w:val="00042ABA"/>
    <w:rsid w:val="00060153"/>
    <w:rsid w:val="000D6B50"/>
    <w:rsid w:val="0012693F"/>
    <w:rsid w:val="00171A4D"/>
    <w:rsid w:val="0019789A"/>
    <w:rsid w:val="001A0B27"/>
    <w:rsid w:val="001A5A9B"/>
    <w:rsid w:val="001A7366"/>
    <w:rsid w:val="001B165B"/>
    <w:rsid w:val="001C5CCA"/>
    <w:rsid w:val="001D6653"/>
    <w:rsid w:val="001E0FB0"/>
    <w:rsid w:val="001F3ADE"/>
    <w:rsid w:val="00212AF6"/>
    <w:rsid w:val="00293A29"/>
    <w:rsid w:val="002B5861"/>
    <w:rsid w:val="002C4206"/>
    <w:rsid w:val="002C445B"/>
    <w:rsid w:val="00330F5C"/>
    <w:rsid w:val="003628A7"/>
    <w:rsid w:val="00377083"/>
    <w:rsid w:val="0038363F"/>
    <w:rsid w:val="00387119"/>
    <w:rsid w:val="003900FE"/>
    <w:rsid w:val="003B0CA7"/>
    <w:rsid w:val="003C77C7"/>
    <w:rsid w:val="003D2B73"/>
    <w:rsid w:val="003F1FE7"/>
    <w:rsid w:val="004014D5"/>
    <w:rsid w:val="00446CDC"/>
    <w:rsid w:val="00447389"/>
    <w:rsid w:val="00480D38"/>
    <w:rsid w:val="004A2D1A"/>
    <w:rsid w:val="004F34A4"/>
    <w:rsid w:val="004F4698"/>
    <w:rsid w:val="00504C21"/>
    <w:rsid w:val="00507D6F"/>
    <w:rsid w:val="00540421"/>
    <w:rsid w:val="00567203"/>
    <w:rsid w:val="005701BE"/>
    <w:rsid w:val="005B19A4"/>
    <w:rsid w:val="005B7853"/>
    <w:rsid w:val="005D2596"/>
    <w:rsid w:val="005D68A4"/>
    <w:rsid w:val="005E7AE0"/>
    <w:rsid w:val="0061443C"/>
    <w:rsid w:val="0065298F"/>
    <w:rsid w:val="006551C0"/>
    <w:rsid w:val="00665F6A"/>
    <w:rsid w:val="006918C6"/>
    <w:rsid w:val="006A6801"/>
    <w:rsid w:val="006B1F6C"/>
    <w:rsid w:val="006D266C"/>
    <w:rsid w:val="006F10F0"/>
    <w:rsid w:val="006F3AA1"/>
    <w:rsid w:val="006F76F6"/>
    <w:rsid w:val="0071357D"/>
    <w:rsid w:val="0072013E"/>
    <w:rsid w:val="007301A8"/>
    <w:rsid w:val="007314A7"/>
    <w:rsid w:val="00754990"/>
    <w:rsid w:val="00756F0A"/>
    <w:rsid w:val="007632A4"/>
    <w:rsid w:val="00763DAB"/>
    <w:rsid w:val="007651FD"/>
    <w:rsid w:val="00777146"/>
    <w:rsid w:val="00784A3A"/>
    <w:rsid w:val="00795FEC"/>
    <w:rsid w:val="007A10DF"/>
    <w:rsid w:val="007C7803"/>
    <w:rsid w:val="007D6603"/>
    <w:rsid w:val="008356EF"/>
    <w:rsid w:val="00875309"/>
    <w:rsid w:val="008A20C3"/>
    <w:rsid w:val="008C4F42"/>
    <w:rsid w:val="008D0E5A"/>
    <w:rsid w:val="008E3679"/>
    <w:rsid w:val="008F60F8"/>
    <w:rsid w:val="009241CC"/>
    <w:rsid w:val="009576D2"/>
    <w:rsid w:val="009754D3"/>
    <w:rsid w:val="00977586"/>
    <w:rsid w:val="009805F2"/>
    <w:rsid w:val="009844D2"/>
    <w:rsid w:val="0098647A"/>
    <w:rsid w:val="0099408B"/>
    <w:rsid w:val="009A41A2"/>
    <w:rsid w:val="009A64E5"/>
    <w:rsid w:val="009B2F3B"/>
    <w:rsid w:val="009C136F"/>
    <w:rsid w:val="009D4134"/>
    <w:rsid w:val="009E4212"/>
    <w:rsid w:val="009E72E0"/>
    <w:rsid w:val="009F2839"/>
    <w:rsid w:val="00A0051E"/>
    <w:rsid w:val="00A008BF"/>
    <w:rsid w:val="00A04A2C"/>
    <w:rsid w:val="00A54189"/>
    <w:rsid w:val="00A859C0"/>
    <w:rsid w:val="00AA141E"/>
    <w:rsid w:val="00AB06CD"/>
    <w:rsid w:val="00AD15EE"/>
    <w:rsid w:val="00AD522F"/>
    <w:rsid w:val="00AF4285"/>
    <w:rsid w:val="00B044EF"/>
    <w:rsid w:val="00B27CF9"/>
    <w:rsid w:val="00B43083"/>
    <w:rsid w:val="00B80C85"/>
    <w:rsid w:val="00B9227A"/>
    <w:rsid w:val="00BB28D6"/>
    <w:rsid w:val="00BC00E9"/>
    <w:rsid w:val="00BE5779"/>
    <w:rsid w:val="00BF17A2"/>
    <w:rsid w:val="00C04339"/>
    <w:rsid w:val="00C321DC"/>
    <w:rsid w:val="00C578D6"/>
    <w:rsid w:val="00C635D1"/>
    <w:rsid w:val="00CA3168"/>
    <w:rsid w:val="00CB4C5D"/>
    <w:rsid w:val="00CC3754"/>
    <w:rsid w:val="00CD6CAE"/>
    <w:rsid w:val="00CE69D1"/>
    <w:rsid w:val="00CF4382"/>
    <w:rsid w:val="00D057E3"/>
    <w:rsid w:val="00D23B9C"/>
    <w:rsid w:val="00D31CA8"/>
    <w:rsid w:val="00D8509C"/>
    <w:rsid w:val="00D91384"/>
    <w:rsid w:val="00D936FF"/>
    <w:rsid w:val="00D96ECD"/>
    <w:rsid w:val="00DC3B3E"/>
    <w:rsid w:val="00E05D38"/>
    <w:rsid w:val="00E209DB"/>
    <w:rsid w:val="00E36BDC"/>
    <w:rsid w:val="00E43C99"/>
    <w:rsid w:val="00EE0FAA"/>
    <w:rsid w:val="00F25720"/>
    <w:rsid w:val="00F519EF"/>
    <w:rsid w:val="00F74899"/>
    <w:rsid w:val="00F908F8"/>
    <w:rsid w:val="00FA784D"/>
    <w:rsid w:val="00FD5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9EDC33E"/>
  <w15:chartTrackingRefBased/>
  <w15:docId w15:val="{F36C6781-67C7-4B4A-AF9C-2A716D206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14D5"/>
  </w:style>
  <w:style w:type="paragraph" w:styleId="Ttulo2">
    <w:name w:val="heading 2"/>
    <w:basedOn w:val="Normal"/>
    <w:link w:val="Ttulo2Car"/>
    <w:uiPriority w:val="9"/>
    <w:qFormat/>
    <w:rsid w:val="007D66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PE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551C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Bulleted List,Fundamentacion,Párrafo de lista1,Lista vistosa - Énfasis 11,Párrafo de lista2,SubPárrafo de lista,Lista media 2 - Énfasis 41,Cita Pie de Página,titulo,Lista vistosa - Énfasis 111,Titulo de Fígura,TITULO A,List Paragraph,3"/>
    <w:basedOn w:val="Normal"/>
    <w:link w:val="PrrafodelistaCar"/>
    <w:uiPriority w:val="34"/>
    <w:qFormat/>
    <w:rsid w:val="004014D5"/>
    <w:pPr>
      <w:ind w:left="720"/>
      <w:contextualSpacing/>
    </w:pPr>
  </w:style>
  <w:style w:type="character" w:customStyle="1" w:styleId="PrrafodelistaCar">
    <w:name w:val="Párrafo de lista Car"/>
    <w:aliases w:val="Bulleted List Car,Fundamentacion Car,Párrafo de lista1 Car,Lista vistosa - Énfasis 11 Car,Párrafo de lista2 Car,SubPárrafo de lista Car,Lista media 2 - Énfasis 41 Car,Cita Pie de Página Car,titulo Car,Lista vistosa - Énfasis 111 Car"/>
    <w:link w:val="Prrafodelista"/>
    <w:uiPriority w:val="34"/>
    <w:qFormat/>
    <w:locked/>
    <w:rsid w:val="004014D5"/>
  </w:style>
  <w:style w:type="table" w:styleId="Tablaconcuadrcula">
    <w:name w:val="Table Grid"/>
    <w:basedOn w:val="Tablanormal"/>
    <w:uiPriority w:val="59"/>
    <w:rsid w:val="00401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404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0421"/>
  </w:style>
  <w:style w:type="paragraph" w:styleId="Piedepgina">
    <w:name w:val="footer"/>
    <w:basedOn w:val="Normal"/>
    <w:link w:val="PiedepginaCar"/>
    <w:uiPriority w:val="99"/>
    <w:unhideWhenUsed/>
    <w:rsid w:val="005404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0421"/>
  </w:style>
  <w:style w:type="paragraph" w:styleId="Sinespaciado">
    <w:name w:val="No Spacing"/>
    <w:uiPriority w:val="1"/>
    <w:qFormat/>
    <w:rsid w:val="009A64E5"/>
    <w:pPr>
      <w:spacing w:after="0" w:line="240" w:lineRule="auto"/>
    </w:pPr>
  </w:style>
  <w:style w:type="table" w:styleId="Tablacontema">
    <w:name w:val="Table Theme"/>
    <w:basedOn w:val="Tablanormal"/>
    <w:uiPriority w:val="99"/>
    <w:rsid w:val="00E20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E421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E4212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7D6603"/>
    <w:rPr>
      <w:rFonts w:ascii="Times New Roman" w:eastAsia="Times New Roman" w:hAnsi="Times New Roman" w:cs="Times New Roman"/>
      <w:b/>
      <w:bCs/>
      <w:sz w:val="36"/>
      <w:szCs w:val="36"/>
      <w:lang w:eastAsia="es-PE"/>
    </w:rPr>
  </w:style>
  <w:style w:type="paragraph" w:styleId="NormalWeb">
    <w:name w:val="Normal (Web)"/>
    <w:basedOn w:val="Normal"/>
    <w:uiPriority w:val="99"/>
    <w:semiHidden/>
    <w:unhideWhenUsed/>
    <w:rsid w:val="007D6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nfasis">
    <w:name w:val="Emphasis"/>
    <w:basedOn w:val="Fuentedeprrafopredeter"/>
    <w:uiPriority w:val="20"/>
    <w:qFormat/>
    <w:rsid w:val="007D6603"/>
    <w:rPr>
      <w:i/>
      <w:iCs/>
    </w:rPr>
  </w:style>
  <w:style w:type="character" w:styleId="Textoennegrita">
    <w:name w:val="Strong"/>
    <w:basedOn w:val="Fuentedeprrafopredeter"/>
    <w:uiPriority w:val="22"/>
    <w:qFormat/>
    <w:rsid w:val="007D6603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rsid w:val="006551C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4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16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1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159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917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526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692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88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86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8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319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94278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401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80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9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34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8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6802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4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64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081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23203">
              <w:blockQuote w:val="1"/>
              <w:marLeft w:val="0"/>
              <w:marRight w:val="0"/>
              <w:marTop w:val="90"/>
              <w:marBottom w:val="150"/>
              <w:divBdr>
                <w:top w:val="none" w:sz="0" w:space="0" w:color="auto"/>
                <w:left w:val="single" w:sz="24" w:space="15" w:color="F68E01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67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CC664-D421-46AD-8BB0-7BCD2F8F5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</TotalTime>
  <Pages>2</Pages>
  <Words>1096</Words>
  <Characters>6032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Maykol Otiniano</dc:creator>
  <cp:keywords/>
  <dc:description/>
  <cp:lastModifiedBy>jenny ramos</cp:lastModifiedBy>
  <cp:revision>13</cp:revision>
  <cp:lastPrinted>2024-09-02T12:16:00Z</cp:lastPrinted>
  <dcterms:created xsi:type="dcterms:W3CDTF">2024-05-20T11:55:00Z</dcterms:created>
  <dcterms:modified xsi:type="dcterms:W3CDTF">2024-09-02T12:19:00Z</dcterms:modified>
</cp:coreProperties>
</file>