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1. Matriz de la sesión de clase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6506"/>
      </w:tblGrid>
      <w:tr w:rsidR="00462CA5" w:rsidRPr="00462CA5" w:rsidTr="00462CA5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pPr>
              <w:rPr>
                <w:b/>
                <w:bCs/>
              </w:rPr>
            </w:pPr>
            <w:r w:rsidRPr="00462CA5">
              <w:rPr>
                <w:b/>
                <w:bCs/>
              </w:rPr>
              <w:t>Elemento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pPr>
              <w:rPr>
                <w:b/>
                <w:bCs/>
              </w:rPr>
            </w:pPr>
            <w:r w:rsidRPr="00462CA5">
              <w:rPr>
                <w:b/>
                <w:bCs/>
              </w:rPr>
              <w:t>Descripción</w:t>
            </w:r>
          </w:p>
        </w:tc>
      </w:tr>
      <w:tr w:rsidR="00462CA5" w:rsidRPr="00462CA5" w:rsidTr="00462C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rPr>
                <w:b/>
                <w:bCs/>
              </w:rPr>
              <w:t>Propósito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t>Elaborar menús nutritivos y económicos para adolescentes, fundamentados en biomoléculas y alimentos locales.</w:t>
            </w:r>
          </w:p>
        </w:tc>
      </w:tr>
      <w:tr w:rsidR="00462CA5" w:rsidRPr="00462CA5" w:rsidTr="00462C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rPr>
                <w:b/>
                <w:bCs/>
              </w:rPr>
              <w:t>Secuencia Metodológica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Default="00462CA5" w:rsidP="00462CA5">
            <w:r w:rsidRPr="00462CA5">
              <w:rPr>
                <w:b/>
                <w:bCs/>
              </w:rPr>
              <w:t>Inicio:</w:t>
            </w:r>
            <w:r w:rsidRPr="00462CA5">
              <w:t> Presentación de una situación problemática. </w:t>
            </w:r>
          </w:p>
          <w:p w:rsidR="00462CA5" w:rsidRDefault="00462CA5" w:rsidP="00462CA5">
            <w:r w:rsidRPr="00462CA5">
              <w:rPr>
                <w:b/>
                <w:bCs/>
              </w:rPr>
              <w:t>Desarrollo:</w:t>
            </w:r>
            <w:r w:rsidRPr="00462CA5">
              <w:t> Investigación sobre biomoléculas, discusión sobre alimentos locales y elaboración de menús. </w:t>
            </w:r>
          </w:p>
          <w:p w:rsidR="00462CA5" w:rsidRPr="00462CA5" w:rsidRDefault="00462CA5" w:rsidP="00462CA5">
            <w:r w:rsidRPr="00462CA5">
              <w:rPr>
                <w:b/>
                <w:bCs/>
              </w:rPr>
              <w:t>Cierre:</w:t>
            </w:r>
            <w:r w:rsidRPr="00462CA5">
              <w:t> Presentación de los menús y reflexión sobre la importancia de una dieta balanceada y económica.</w:t>
            </w:r>
          </w:p>
        </w:tc>
      </w:tr>
      <w:tr w:rsidR="00462CA5" w:rsidRPr="00462CA5" w:rsidTr="00462C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rPr>
                <w:b/>
                <w:bCs/>
              </w:rPr>
              <w:t>Recursos Didácticos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t>Infografías sobre biomoléculas, plantillas de presupuesto, ejemplos de recetas locales, acceso a internet para investigación.</w:t>
            </w:r>
          </w:p>
        </w:tc>
      </w:tr>
      <w:tr w:rsidR="00462CA5" w:rsidRPr="00462CA5" w:rsidTr="00462C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rPr>
                <w:b/>
                <w:bCs/>
              </w:rPr>
              <w:t>Metas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Default="00462CA5" w:rsidP="00462CA5">
            <w:r w:rsidRPr="00462CA5">
              <w:t>1. Comprender la función de las biomoléculas en el metabolismo. </w:t>
            </w:r>
          </w:p>
          <w:p w:rsidR="00462CA5" w:rsidRDefault="00462CA5" w:rsidP="00462CA5">
            <w:r w:rsidRPr="00462CA5">
              <w:t>2. Evaluar costos de alimentos locales. </w:t>
            </w:r>
          </w:p>
          <w:p w:rsidR="00462CA5" w:rsidRPr="00462CA5" w:rsidRDefault="00462CA5" w:rsidP="00462CA5">
            <w:r w:rsidRPr="00462CA5">
              <w:t> 3. Crear menús equilibrados y económicos.</w:t>
            </w:r>
          </w:p>
        </w:tc>
      </w:tr>
      <w:tr w:rsidR="00462CA5" w:rsidRPr="00462CA5" w:rsidTr="00462CA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Pr="00462CA5" w:rsidRDefault="00462CA5" w:rsidP="00462CA5">
            <w:r w:rsidRPr="00462CA5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62CA5" w:rsidRDefault="00462CA5" w:rsidP="00462CA5">
            <w:r w:rsidRPr="00462CA5">
              <w:t>1. Claridad y precisión en la información sobre biomoléculas. </w:t>
            </w:r>
          </w:p>
          <w:p w:rsidR="00462CA5" w:rsidRDefault="00462CA5" w:rsidP="00462CA5">
            <w:r w:rsidRPr="00462CA5">
              <w:t>2. Viabilidad y costo de los menús elaborados. </w:t>
            </w:r>
          </w:p>
          <w:p w:rsidR="00462CA5" w:rsidRPr="00462CA5" w:rsidRDefault="00462CA5" w:rsidP="00462CA5">
            <w:r w:rsidRPr="00462CA5">
              <w:t>3. Presentación y justificación de los menús.</w:t>
            </w:r>
          </w:p>
        </w:tc>
      </w:tr>
    </w:tbl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2. Secuencia Metodológica</w:t>
      </w:r>
    </w:p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Inicio (20 minutos)</w:t>
      </w:r>
    </w:p>
    <w:p w:rsidR="00462CA5" w:rsidRPr="00462CA5" w:rsidRDefault="00462CA5" w:rsidP="00462CA5">
      <w:r w:rsidRPr="00462CA5">
        <w:rPr>
          <w:b/>
          <w:bCs/>
        </w:rPr>
        <w:t>Situación Inicial:</w:t>
      </w:r>
      <w:r w:rsidRPr="00462CA5">
        <w:br/>
        <w:t>Imagina que un grupo de adolescentes quiere participar en un torneo deportivo que requiere una gran cantidad de energía y concentración. Sin embargo, se enfrentan al desafío de que sus familias tienen un presupuesto limitado para la alimentación.</w:t>
      </w:r>
    </w:p>
    <w:p w:rsidR="00462CA5" w:rsidRPr="00462CA5" w:rsidRDefault="00462CA5" w:rsidP="00462CA5">
      <w:r w:rsidRPr="00462CA5">
        <w:rPr>
          <w:b/>
          <w:bCs/>
        </w:rPr>
        <w:t>Preguntas para Reflexionar:</w:t>
      </w:r>
    </w:p>
    <w:p w:rsidR="00462CA5" w:rsidRPr="00462CA5" w:rsidRDefault="00462CA5" w:rsidP="00462CA5">
      <w:pPr>
        <w:numPr>
          <w:ilvl w:val="0"/>
          <w:numId w:val="1"/>
        </w:numPr>
      </w:pPr>
      <w:r w:rsidRPr="00462CA5">
        <w:t>¿Qué alimentos locales pueden ayudar a satisfacer sus necesidades energéticas y nutricionales?</w:t>
      </w:r>
    </w:p>
    <w:p w:rsidR="00462CA5" w:rsidRPr="00462CA5" w:rsidRDefault="00462CA5" w:rsidP="00462CA5">
      <w:pPr>
        <w:numPr>
          <w:ilvl w:val="0"/>
          <w:numId w:val="1"/>
        </w:numPr>
      </w:pPr>
      <w:r w:rsidRPr="00462CA5">
        <w:t>¿Cómo pueden ellos planificar sus comidas sin exceder el presupuesto familiar?</w:t>
      </w:r>
    </w:p>
    <w:p w:rsidR="00462CA5" w:rsidRPr="00462CA5" w:rsidRDefault="00462CA5" w:rsidP="00462CA5">
      <w:pPr>
        <w:numPr>
          <w:ilvl w:val="0"/>
          <w:numId w:val="1"/>
        </w:numPr>
      </w:pPr>
      <w:r w:rsidRPr="00462CA5">
        <w:t>¿Qué rol juegan los nutrientes en su rendimiento físico y mental?</w:t>
      </w:r>
    </w:p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Desarrollo (50 minutos)</w:t>
      </w:r>
    </w:p>
    <w:p w:rsidR="00462CA5" w:rsidRPr="00462CA5" w:rsidRDefault="00462CA5" w:rsidP="00462CA5">
      <w:pPr>
        <w:numPr>
          <w:ilvl w:val="0"/>
          <w:numId w:val="2"/>
        </w:numPr>
      </w:pPr>
      <w:r w:rsidRPr="00462CA5">
        <w:rPr>
          <w:b/>
          <w:bCs/>
        </w:rPr>
        <w:lastRenderedPageBreak/>
        <w:t>Investigación sobre Biomoléculas (20 minutos):</w:t>
      </w:r>
    </w:p>
    <w:p w:rsidR="00462CA5" w:rsidRPr="00462CA5" w:rsidRDefault="00462CA5" w:rsidP="00462CA5">
      <w:pPr>
        <w:numPr>
          <w:ilvl w:val="1"/>
          <w:numId w:val="2"/>
        </w:numPr>
      </w:pPr>
      <w:r w:rsidRPr="00462CA5">
        <w:t>Los estudiantes se dividirán en grupos y usarán infografías y recursos digitales para investigar las funciones de carbohidratos, proteínas, grasas, vitaminas y minerales.</w:t>
      </w:r>
    </w:p>
    <w:p w:rsidR="00462CA5" w:rsidRPr="00462CA5" w:rsidRDefault="00462CA5" w:rsidP="00462CA5">
      <w:pPr>
        <w:numPr>
          <w:ilvl w:val="1"/>
          <w:numId w:val="2"/>
        </w:numPr>
      </w:pPr>
      <w:r w:rsidRPr="00462CA5">
        <w:t>Cada grupo presentará sus hallazgos sobre cómo cada biomolécula contribuye al metabolismo y a la salud de un adolescente.</w:t>
      </w:r>
    </w:p>
    <w:p w:rsidR="00462CA5" w:rsidRPr="00462CA5" w:rsidRDefault="00462CA5" w:rsidP="00462CA5">
      <w:pPr>
        <w:numPr>
          <w:ilvl w:val="0"/>
          <w:numId w:val="2"/>
        </w:numPr>
      </w:pPr>
      <w:r w:rsidRPr="00462CA5">
        <w:rPr>
          <w:b/>
          <w:bCs/>
        </w:rPr>
        <w:t>Análisis de Alimentos Locales y Costos (15 minutos):</w:t>
      </w:r>
    </w:p>
    <w:p w:rsidR="00462CA5" w:rsidRPr="00462CA5" w:rsidRDefault="00462CA5" w:rsidP="00462CA5">
      <w:pPr>
        <w:numPr>
          <w:ilvl w:val="1"/>
          <w:numId w:val="2"/>
        </w:numPr>
      </w:pPr>
      <w:r w:rsidRPr="00462CA5">
        <w:t>Usando plantillas de presupuesto, los estudiantes investigarán precios de alimentos locales que pueden ser utilizados en los menús.</w:t>
      </w:r>
    </w:p>
    <w:p w:rsidR="00462CA5" w:rsidRPr="00462CA5" w:rsidRDefault="00462CA5" w:rsidP="00462CA5">
      <w:pPr>
        <w:numPr>
          <w:ilvl w:val="1"/>
          <w:numId w:val="2"/>
        </w:numPr>
      </w:pPr>
      <w:r w:rsidRPr="00462CA5">
        <w:t>Se les incentivará a buscar recetas tradicionales que incorporen estos alimentos.</w:t>
      </w:r>
    </w:p>
    <w:p w:rsidR="00462CA5" w:rsidRPr="00462CA5" w:rsidRDefault="00462CA5" w:rsidP="00462CA5">
      <w:pPr>
        <w:numPr>
          <w:ilvl w:val="0"/>
          <w:numId w:val="2"/>
        </w:numPr>
      </w:pPr>
      <w:r w:rsidRPr="00462CA5">
        <w:rPr>
          <w:b/>
          <w:bCs/>
        </w:rPr>
        <w:t>Elaboración de Menús (15 minutos):</w:t>
      </w:r>
    </w:p>
    <w:p w:rsidR="00462CA5" w:rsidRPr="00462CA5" w:rsidRDefault="00462CA5" w:rsidP="00462CA5">
      <w:pPr>
        <w:numPr>
          <w:ilvl w:val="1"/>
          <w:numId w:val="2"/>
        </w:numPr>
      </w:pPr>
      <w:r w:rsidRPr="00462CA5">
        <w:t>Cada grupo diseñará un menú nutritivo y económico, justificando sus elecciones con base en la información sobre biomoléculas y costos.</w:t>
      </w:r>
    </w:p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Cierre (20 minutos)</w:t>
      </w:r>
    </w:p>
    <w:p w:rsidR="00462CA5" w:rsidRPr="00462CA5" w:rsidRDefault="00462CA5" w:rsidP="00462CA5">
      <w:pPr>
        <w:numPr>
          <w:ilvl w:val="0"/>
          <w:numId w:val="3"/>
        </w:numPr>
      </w:pPr>
      <w:r w:rsidRPr="00462CA5">
        <w:t>Los grupos presentarán sus menús al resto de la clase, explicando cómo seleccionaron los alimentos y su costo.</w:t>
      </w:r>
    </w:p>
    <w:p w:rsidR="00462CA5" w:rsidRPr="00462CA5" w:rsidRDefault="00462CA5" w:rsidP="00462CA5">
      <w:pPr>
        <w:numPr>
          <w:ilvl w:val="0"/>
          <w:numId w:val="3"/>
        </w:numPr>
      </w:pPr>
      <w:r w:rsidRPr="00462CA5">
        <w:t>Reflexión final: ¿Qué aprendieron sobre la relación entre una dieta balanceada y la economía familiar? ¿Qué cambios podrían implementar en sus hábitos alimenticios?</w:t>
      </w:r>
    </w:p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3. Recursos Didácticos</w:t>
      </w:r>
    </w:p>
    <w:p w:rsidR="00462CA5" w:rsidRPr="00462CA5" w:rsidRDefault="00462CA5" w:rsidP="00462CA5">
      <w:pPr>
        <w:numPr>
          <w:ilvl w:val="0"/>
          <w:numId w:val="4"/>
        </w:numPr>
      </w:pPr>
      <w:r w:rsidRPr="00462CA5">
        <w:rPr>
          <w:b/>
          <w:bCs/>
        </w:rPr>
        <w:t>Infografías:</w:t>
      </w:r>
      <w:r w:rsidRPr="00462CA5">
        <w:t> Sobre biomoléculas y sus funciones.</w:t>
      </w:r>
    </w:p>
    <w:p w:rsidR="00462CA5" w:rsidRPr="00462CA5" w:rsidRDefault="00462CA5" w:rsidP="00462CA5">
      <w:pPr>
        <w:numPr>
          <w:ilvl w:val="0"/>
          <w:numId w:val="4"/>
        </w:numPr>
      </w:pPr>
      <w:r w:rsidRPr="00462CA5">
        <w:rPr>
          <w:b/>
          <w:bCs/>
        </w:rPr>
        <w:t>Plantillas de Presupuestos:</w:t>
      </w:r>
      <w:r w:rsidRPr="00462CA5">
        <w:t> Para calcular costos de los alimentos elegidos.</w:t>
      </w:r>
    </w:p>
    <w:p w:rsidR="00462CA5" w:rsidRPr="00462CA5" w:rsidRDefault="00462CA5" w:rsidP="00462CA5">
      <w:pPr>
        <w:numPr>
          <w:ilvl w:val="0"/>
          <w:numId w:val="4"/>
        </w:numPr>
      </w:pPr>
      <w:r w:rsidRPr="00462CA5">
        <w:rPr>
          <w:b/>
          <w:bCs/>
        </w:rPr>
        <w:t>Ejemplos de Recetas Locales:</w:t>
      </w:r>
      <w:r w:rsidRPr="00462CA5">
        <w:t> Que sean nutritivas y económicas.</w:t>
      </w:r>
    </w:p>
    <w:p w:rsidR="00462CA5" w:rsidRPr="00462CA5" w:rsidRDefault="00462CA5" w:rsidP="00462CA5">
      <w:pPr>
        <w:numPr>
          <w:ilvl w:val="0"/>
          <w:numId w:val="4"/>
        </w:numPr>
      </w:pPr>
      <w:r w:rsidRPr="00462CA5">
        <w:rPr>
          <w:b/>
          <w:bCs/>
        </w:rPr>
        <w:t>Acceso a Internet:</w:t>
      </w:r>
      <w:r w:rsidRPr="00462CA5">
        <w:t> Para investigar precios y más información sobre los alimentos.</w:t>
      </w:r>
    </w:p>
    <w:p w:rsidR="00462CA5" w:rsidRPr="00462CA5" w:rsidRDefault="00462CA5" w:rsidP="00462CA5">
      <w:pPr>
        <w:rPr>
          <w:b/>
          <w:bCs/>
        </w:rPr>
      </w:pPr>
      <w:r w:rsidRPr="00462CA5">
        <w:rPr>
          <w:b/>
          <w:bCs/>
        </w:rPr>
        <w:t>4. Preguntas de Reflexión</w:t>
      </w:r>
    </w:p>
    <w:p w:rsidR="00462CA5" w:rsidRPr="00462CA5" w:rsidRDefault="00462CA5" w:rsidP="00462CA5">
      <w:pPr>
        <w:numPr>
          <w:ilvl w:val="0"/>
          <w:numId w:val="5"/>
        </w:numPr>
      </w:pPr>
      <w:r w:rsidRPr="00462CA5">
        <w:t>¿Cómo influye la alimentación en nuestro rendimiento diario?</w:t>
      </w:r>
    </w:p>
    <w:p w:rsidR="00462CA5" w:rsidRPr="00462CA5" w:rsidRDefault="00462CA5" w:rsidP="00462CA5">
      <w:pPr>
        <w:numPr>
          <w:ilvl w:val="0"/>
          <w:numId w:val="5"/>
        </w:numPr>
      </w:pPr>
      <w:r w:rsidRPr="00462CA5">
        <w:t>¿Qué estrategias pueden seguir para mantener una dieta balanceada sin afectar el presupuesto familiar?</w:t>
      </w:r>
    </w:p>
    <w:p w:rsidR="00462CA5" w:rsidRPr="00462CA5" w:rsidRDefault="00462CA5" w:rsidP="00462CA5">
      <w:pPr>
        <w:numPr>
          <w:ilvl w:val="0"/>
          <w:numId w:val="5"/>
        </w:numPr>
      </w:pPr>
      <w:r w:rsidRPr="00462CA5">
        <w:t>¿De qué manera podemos involucrar a nuestras familias en la planificación de menús saludables?</w:t>
      </w:r>
    </w:p>
    <w:p w:rsidR="00462CA5" w:rsidRPr="00462CA5" w:rsidRDefault="00462CA5" w:rsidP="00462CA5">
      <w:r w:rsidRPr="00462CA5">
        <w:t>Esta estructura integrará los conceptos de ciencia, tecnología, finanzas y nutrición, fomentando un aprendizaje activo y reflexivo en los estudiantes.</w:t>
      </w:r>
    </w:p>
    <w:p w:rsidR="00723128" w:rsidRDefault="00723128"/>
    <w:sectPr w:rsidR="00723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27FBD" w:rsidRDefault="00927FBD" w:rsidP="006A664B">
      <w:pPr>
        <w:spacing w:after="0" w:line="240" w:lineRule="auto"/>
      </w:pPr>
      <w:r>
        <w:separator/>
      </w:r>
    </w:p>
  </w:endnote>
  <w:endnote w:type="continuationSeparator" w:id="0">
    <w:p w:rsidR="00927FBD" w:rsidRDefault="00927FBD" w:rsidP="006A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Default="006A66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Pr="004D1083" w:rsidRDefault="006A664B" w:rsidP="006A664B">
    <w:pPr>
      <w:pStyle w:val="Piedepgina"/>
      <w:jc w:val="center"/>
      <w:rPr>
        <w:rFonts w:ascii="Bradley Hand ITC" w:hAnsi="Bradley Hand ITC"/>
        <w:b/>
        <w:bCs/>
        <w:i/>
        <w:sz w:val="20"/>
        <w:szCs w:val="20"/>
      </w:rPr>
    </w:pPr>
    <w:bookmarkStart w:id="0" w:name="_Hlk19873548"/>
    <w:bookmarkStart w:id="1" w:name="_Hlk19873549"/>
    <w:r w:rsidRPr="004D1083">
      <w:rPr>
        <w:rFonts w:ascii="Bradley Hand ITC" w:hAnsi="Bradley Hand ITC"/>
        <w:b/>
        <w:bCs/>
        <w:i/>
        <w:sz w:val="20"/>
        <w:szCs w:val="20"/>
      </w:rPr>
      <w:t>“Somos principio y fin”</w:t>
    </w:r>
  </w:p>
  <w:p w:rsidR="006A664B" w:rsidRPr="004D1083" w:rsidRDefault="006A664B" w:rsidP="006A664B">
    <w:pPr>
      <w:pStyle w:val="Piedepgina"/>
      <w:jc w:val="center"/>
      <w:rPr>
        <w:b/>
        <w:bCs/>
        <w:i/>
      </w:rPr>
    </w:pPr>
    <w:r w:rsidRPr="004D1083">
      <w:rPr>
        <w:rFonts w:ascii="Bradley Hand ITC" w:hAnsi="Bradley Hand ITC"/>
        <w:b/>
        <w:bCs/>
        <w:i/>
        <w:sz w:val="20"/>
        <w:szCs w:val="20"/>
      </w:rPr>
      <w:t>SERES HUMANOS FELICES, QUE VIVEN PARA SERVIR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Default="006A66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27FBD" w:rsidRDefault="00927FBD" w:rsidP="006A664B">
      <w:pPr>
        <w:spacing w:after="0" w:line="240" w:lineRule="auto"/>
      </w:pPr>
      <w:r>
        <w:separator/>
      </w:r>
    </w:p>
  </w:footnote>
  <w:footnote w:type="continuationSeparator" w:id="0">
    <w:p w:rsidR="00927FBD" w:rsidRDefault="00927FBD" w:rsidP="006A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Default="006A66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Pr="004F6A7E" w:rsidRDefault="006A664B" w:rsidP="006A664B">
    <w:pPr>
      <w:pStyle w:val="Encabezado"/>
      <w:tabs>
        <w:tab w:val="clear" w:pos="4252"/>
        <w:tab w:val="clear" w:pos="8504"/>
        <w:tab w:val="left" w:pos="2490"/>
      </w:tabs>
      <w:jc w:val="center"/>
      <w:rPr>
        <w:rFonts w:ascii="Arial Narrow" w:hAnsi="Arial Narrow"/>
        <w:sz w:val="18"/>
        <w:szCs w:val="18"/>
        <w:lang w:val="es-ES_tradn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29845</wp:posOffset>
          </wp:positionV>
          <wp:extent cx="581025" cy="694055"/>
          <wp:effectExtent l="0" t="0" r="9525" b="0"/>
          <wp:wrapNone/>
          <wp:docPr id="12335020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580390</wp:posOffset>
          </wp:positionH>
          <wp:positionV relativeFrom="paragraph">
            <wp:posOffset>34290</wp:posOffset>
          </wp:positionV>
          <wp:extent cx="674370" cy="689610"/>
          <wp:effectExtent l="0" t="0" r="0" b="0"/>
          <wp:wrapSquare wrapText="bothSides"/>
          <wp:docPr id="210030623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34290</wp:posOffset>
          </wp:positionV>
          <wp:extent cx="567690" cy="647700"/>
          <wp:effectExtent l="0" t="0" r="3810" b="0"/>
          <wp:wrapSquare wrapText="bothSides"/>
          <wp:docPr id="1541936437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A7E">
      <w:rPr>
        <w:rFonts w:ascii="Arial Narrow" w:hAnsi="Arial Narrow"/>
        <w:sz w:val="18"/>
        <w:szCs w:val="18"/>
        <w:lang w:val="es-ES_tradnl"/>
      </w:rPr>
      <w:t>GOBIERNO REGIONAL CAJAMARCA</w:t>
    </w:r>
  </w:p>
  <w:p w:rsidR="006A664B" w:rsidRPr="004F6A7E" w:rsidRDefault="006A664B" w:rsidP="006A664B">
    <w:pPr>
      <w:pStyle w:val="Encabezado"/>
      <w:tabs>
        <w:tab w:val="clear" w:pos="4252"/>
        <w:tab w:val="clear" w:pos="8504"/>
        <w:tab w:val="left" w:pos="2490"/>
        <w:tab w:val="center" w:pos="4459"/>
        <w:tab w:val="right" w:pos="8918"/>
      </w:tabs>
      <w:rPr>
        <w:rFonts w:ascii="Arial Narrow" w:hAnsi="Arial Narrow"/>
        <w:sz w:val="18"/>
        <w:szCs w:val="18"/>
        <w:lang w:val="es-ES_tradnl"/>
      </w:rPr>
    </w:pPr>
    <w:r>
      <w:rPr>
        <w:rFonts w:ascii="Arial Narrow" w:hAnsi="Arial Narrow"/>
        <w:sz w:val="18"/>
        <w:szCs w:val="18"/>
        <w:lang w:val="es-ES_tradnl"/>
      </w:rPr>
      <w:tab/>
    </w:r>
    <w:r>
      <w:rPr>
        <w:rFonts w:ascii="Arial Narrow" w:hAnsi="Arial Narrow"/>
        <w:sz w:val="18"/>
        <w:szCs w:val="18"/>
        <w:lang w:val="es-ES_tradnl"/>
      </w:rPr>
      <w:tab/>
    </w:r>
    <w:r w:rsidRPr="004F6A7E">
      <w:rPr>
        <w:rFonts w:ascii="Arial Narrow" w:hAnsi="Arial Narrow"/>
        <w:sz w:val="18"/>
        <w:szCs w:val="18"/>
        <w:lang w:val="es-ES_tradnl"/>
      </w:rPr>
      <w:t>DIRECCIÓN REGIONAL DE EDUCACIÓN</w:t>
    </w:r>
    <w:r>
      <w:rPr>
        <w:rFonts w:ascii="Arial Narrow" w:hAnsi="Arial Narrow"/>
        <w:sz w:val="18"/>
        <w:szCs w:val="18"/>
        <w:lang w:val="es-ES_tradnl"/>
      </w:rPr>
      <w:tab/>
    </w:r>
  </w:p>
  <w:p w:rsidR="006A664B" w:rsidRPr="004F6A7E" w:rsidRDefault="006A664B" w:rsidP="006A664B">
    <w:pPr>
      <w:pStyle w:val="Encabezado"/>
      <w:tabs>
        <w:tab w:val="clear" w:pos="4252"/>
        <w:tab w:val="clear" w:pos="8504"/>
        <w:tab w:val="left" w:pos="2490"/>
      </w:tabs>
      <w:jc w:val="center"/>
      <w:rPr>
        <w:rFonts w:ascii="Arial Narrow" w:hAnsi="Arial Narrow"/>
        <w:sz w:val="18"/>
        <w:szCs w:val="18"/>
        <w:lang w:val="es-ES_tradnl"/>
      </w:rPr>
    </w:pPr>
    <w:r w:rsidRPr="004F6A7E">
      <w:rPr>
        <w:rFonts w:ascii="Arial Narrow" w:hAnsi="Arial Narrow"/>
        <w:sz w:val="18"/>
        <w:szCs w:val="18"/>
        <w:lang w:val="es-ES_tradnl"/>
      </w:rPr>
      <w:t>UNIDAD DE GESTION EDUCATIVA LOCAL JAÉN</w:t>
    </w:r>
  </w:p>
  <w:p w:rsidR="006A664B" w:rsidRPr="004F6A7E" w:rsidRDefault="006A664B" w:rsidP="006A664B">
    <w:pPr>
      <w:pStyle w:val="Encabezado"/>
      <w:tabs>
        <w:tab w:val="clear" w:pos="4252"/>
        <w:tab w:val="clear" w:pos="8504"/>
        <w:tab w:val="left" w:pos="2490"/>
        <w:tab w:val="center" w:pos="4819"/>
        <w:tab w:val="right" w:pos="9638"/>
      </w:tabs>
      <w:rPr>
        <w:rFonts w:ascii="Arial Narrow" w:hAnsi="Arial Narrow"/>
        <w:sz w:val="18"/>
        <w:szCs w:val="18"/>
        <w:lang w:val="es-ES_tradnl"/>
      </w:rPr>
    </w:pPr>
    <w:r>
      <w:rPr>
        <w:rFonts w:ascii="Arial Narrow" w:hAnsi="Arial Narrow"/>
        <w:sz w:val="18"/>
        <w:szCs w:val="18"/>
        <w:lang w:val="es-ES_tradnl"/>
      </w:rPr>
      <w:tab/>
    </w:r>
    <w:r>
      <w:rPr>
        <w:rFonts w:ascii="Arial Narrow" w:hAnsi="Arial Narrow"/>
        <w:sz w:val="18"/>
        <w:szCs w:val="18"/>
        <w:lang w:val="es-ES_tradnl"/>
      </w:rPr>
      <w:tab/>
    </w:r>
    <w:r w:rsidRPr="004F6A7E">
      <w:rPr>
        <w:rFonts w:ascii="Arial Narrow" w:hAnsi="Arial Narrow"/>
        <w:sz w:val="18"/>
        <w:szCs w:val="18"/>
        <w:lang w:val="es-ES_tradnl"/>
      </w:rPr>
      <w:t xml:space="preserve">I. E. </w:t>
    </w:r>
    <w:proofErr w:type="spellStart"/>
    <w:r w:rsidRPr="004F6A7E">
      <w:rPr>
        <w:rFonts w:ascii="Arial Narrow" w:hAnsi="Arial Narrow"/>
        <w:sz w:val="18"/>
        <w:szCs w:val="18"/>
        <w:lang w:val="es-ES_tradnl"/>
      </w:rPr>
      <w:t>Nº</w:t>
    </w:r>
    <w:proofErr w:type="spellEnd"/>
    <w:r w:rsidRPr="004F6A7E">
      <w:rPr>
        <w:rFonts w:ascii="Arial Narrow" w:hAnsi="Arial Narrow"/>
        <w:sz w:val="18"/>
        <w:szCs w:val="18"/>
        <w:lang w:val="es-ES_tradnl"/>
      </w:rPr>
      <w:t xml:space="preserve"> 16011 “SEÑOR DE LOS MILAGROS” N. HORIZONTE-JAÉN</w:t>
    </w:r>
    <w:r>
      <w:rPr>
        <w:rFonts w:ascii="Arial Narrow" w:hAnsi="Arial Narrow"/>
        <w:sz w:val="18"/>
        <w:szCs w:val="18"/>
        <w:lang w:val="es-ES_tradnl"/>
      </w:rPr>
      <w:tab/>
    </w:r>
  </w:p>
  <w:p w:rsidR="006A664B" w:rsidRPr="004F6A7E" w:rsidRDefault="006A664B" w:rsidP="006A664B">
    <w:pPr>
      <w:pStyle w:val="Encabezado"/>
      <w:jc w:val="center"/>
      <w:rPr>
        <w:rFonts w:ascii="Arial Narrow" w:hAnsi="Arial Narrow"/>
        <w:sz w:val="18"/>
        <w:szCs w:val="18"/>
        <w:lang w:val="es-ES_tradnl"/>
      </w:rPr>
    </w:pPr>
    <w:r w:rsidRPr="004F6A7E">
      <w:rPr>
        <w:rFonts w:ascii="Arial Narrow" w:hAnsi="Arial Narrow"/>
        <w:sz w:val="18"/>
        <w:szCs w:val="18"/>
        <w:lang w:val="es-ES_tradnl"/>
      </w:rPr>
      <w:t>Código Primaria 0263442                       Código Secundaria 1104686</w:t>
    </w:r>
  </w:p>
  <w:p w:rsidR="006A664B" w:rsidRDefault="006A664B" w:rsidP="006A664B">
    <w:pPr>
      <w:pStyle w:val="Encabezad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78739</wp:posOffset>
              </wp:positionV>
              <wp:extent cx="57150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7BD83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dhD2M2QAAAAYBAAAPAAAAAAAAAAAAAAAAAAkEAABkcnMvZG93bnJldi54bWxQ&#10;SwUGAAAAAAQABADzAAAADwUAAAAA&#10;"/>
          </w:pict>
        </mc:Fallback>
      </mc:AlternateContent>
    </w:r>
    <w:r>
      <w:rPr>
        <w:rFonts w:ascii="Arial Narrow" w:hAnsi="Arial Narrow"/>
        <w:sz w:val="20"/>
        <w:szCs w:val="20"/>
        <w:lang w:val="es-ES_trad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664B" w:rsidRDefault="006A66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55D0D"/>
    <w:multiLevelType w:val="multilevel"/>
    <w:tmpl w:val="EAD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46A75"/>
    <w:multiLevelType w:val="multilevel"/>
    <w:tmpl w:val="D20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7E1B32"/>
    <w:multiLevelType w:val="multilevel"/>
    <w:tmpl w:val="166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182914"/>
    <w:multiLevelType w:val="multilevel"/>
    <w:tmpl w:val="36FC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741D9"/>
    <w:multiLevelType w:val="multilevel"/>
    <w:tmpl w:val="B256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354115">
    <w:abstractNumId w:val="1"/>
  </w:num>
  <w:num w:numId="2" w16cid:durableId="1695186225">
    <w:abstractNumId w:val="4"/>
  </w:num>
  <w:num w:numId="3" w16cid:durableId="85856465">
    <w:abstractNumId w:val="0"/>
  </w:num>
  <w:num w:numId="4" w16cid:durableId="1161890818">
    <w:abstractNumId w:val="2"/>
  </w:num>
  <w:num w:numId="5" w16cid:durableId="68402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A5"/>
    <w:rsid w:val="00462CA5"/>
    <w:rsid w:val="00693315"/>
    <w:rsid w:val="006A664B"/>
    <w:rsid w:val="00723128"/>
    <w:rsid w:val="00890C26"/>
    <w:rsid w:val="0092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48B207"/>
  <w15:chartTrackingRefBased/>
  <w15:docId w15:val="{584E3F71-4DF3-4E55-A4A6-49D4270B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A664B"/>
  </w:style>
  <w:style w:type="paragraph" w:styleId="Piedepgina">
    <w:name w:val="footer"/>
    <w:basedOn w:val="Normal"/>
    <w:link w:val="PiedepginaCar"/>
    <w:unhideWhenUsed/>
    <w:rsid w:val="006A6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MELVA  ESPERANZA DAVILA DAVILA</dc:creator>
  <cp:keywords/>
  <dc:description/>
  <cp:lastModifiedBy>MELVA  ESPERANZA DAVILA DAVILA</cp:lastModifiedBy>
  <cp:revision>1</cp:revision>
  <dcterms:created xsi:type="dcterms:W3CDTF">2024-09-21T16:22:00Z</dcterms:created>
  <dcterms:modified xsi:type="dcterms:W3CDTF">2024-09-21T16:38:00Z</dcterms:modified>
</cp:coreProperties>
</file>